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4055B215" w:rsidR="00C745FA" w:rsidRPr="00DA7131" w:rsidRDefault="00EF0278" w:rsidP="00D659B9">
      <w:pPr>
        <w:jc w:val="both"/>
        <w:rPr>
          <w:rFonts w:ascii="Sylfaen" w:hAnsi="Sylfaen"/>
          <w:sz w:val="24"/>
          <w:lang w:val="ka-GE"/>
        </w:rPr>
      </w:pPr>
      <w:r>
        <w:rPr>
          <w:rFonts w:ascii="Sylfaen" w:hAnsi="Sylfaen"/>
          <w:sz w:val="24"/>
        </w:rPr>
        <w:t>3</w:t>
      </w:r>
      <w:r w:rsidR="002213A1">
        <w:rPr>
          <w:rFonts w:ascii="Sylfaen" w:hAnsi="Sylfaen"/>
          <w:sz w:val="24"/>
        </w:rPr>
        <w:t>1</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1066E5">
        <w:rPr>
          <w:rFonts w:ascii="Sylfaen" w:hAnsi="Sylfaen"/>
          <w:b/>
          <w:bCs/>
          <w:sz w:val="24"/>
          <w:u w:val="single"/>
          <w:lang w:val="ka-GE"/>
        </w:rPr>
        <w:t>57</w:t>
      </w:r>
      <w:r w:rsidR="00123412">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1066E5">
        <w:rPr>
          <w:rFonts w:ascii="Sylfaen" w:hAnsi="Sylfaen"/>
          <w:b/>
          <w:sz w:val="24"/>
          <w:u w:val="single"/>
          <w:lang w:val="ka-GE"/>
        </w:rPr>
        <w:t>16</w:t>
      </w:r>
      <w:r w:rsidR="00123412">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123412">
        <w:rPr>
          <w:rFonts w:ascii="Sylfaen" w:hAnsi="Sylfaen"/>
          <w:b/>
          <w:sz w:val="24"/>
          <w:u w:val="single"/>
        </w:rPr>
        <w:t>1</w:t>
      </w:r>
      <w:r w:rsidR="001066E5">
        <w:rPr>
          <w:rFonts w:ascii="Sylfaen" w:hAnsi="Sylfaen"/>
          <w:b/>
          <w:sz w:val="24"/>
          <w:u w:val="single"/>
          <w:lang w:val="ka-GE"/>
        </w:rPr>
        <w:t>7</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C919E2">
        <w:rPr>
          <w:rFonts w:ascii="Sylfaen" w:hAnsi="Sylfaen"/>
          <w:b/>
          <w:sz w:val="24"/>
          <w:u w:val="single"/>
        </w:rPr>
        <w:t>1</w:t>
      </w:r>
      <w:r w:rsidR="001066E5">
        <w:rPr>
          <w:rFonts w:ascii="Sylfaen" w:hAnsi="Sylfaen"/>
          <w:b/>
          <w:sz w:val="24"/>
          <w:u w:val="single"/>
          <w:lang w:val="ka-GE"/>
        </w:rPr>
        <w:t>6</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1066E5">
        <w:rPr>
          <w:rFonts w:ascii="Sylfaen" w:hAnsi="Sylfaen"/>
          <w:b/>
          <w:bCs/>
          <w:sz w:val="24"/>
          <w:u w:val="single"/>
          <w:lang w:val="ka-GE"/>
        </w:rPr>
        <w:t>106</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2FD7BCE2"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1066E5">
        <w:rPr>
          <w:rFonts w:ascii="Sylfaen" w:hAnsi="Sylfaen"/>
          <w:b/>
          <w:sz w:val="24"/>
          <w:u w:val="single"/>
          <w:lang w:val="ka-GE"/>
        </w:rPr>
        <w:t>2 105</w:t>
      </w:r>
      <w:r w:rsidR="00C919E2">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14:paraId="3415858A" w14:textId="4A87DA7A"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1066E5">
        <w:rPr>
          <w:rFonts w:ascii="Sylfaen" w:hAnsi="Sylfaen"/>
          <w:b/>
          <w:sz w:val="24"/>
          <w:u w:val="single"/>
          <w:lang w:val="ka-GE"/>
        </w:rPr>
        <w:t>2 227</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5317F5AA"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213A1">
        <w:rPr>
          <w:rFonts w:ascii="Sylfaen" w:hAnsi="Sylfaen"/>
          <w:b/>
          <w:sz w:val="24"/>
        </w:rPr>
        <w:t>10</w:t>
      </w:r>
      <w:r w:rsidR="00D66DD4">
        <w:rPr>
          <w:rFonts w:ascii="Sylfaen" w:hAnsi="Sylfaen"/>
          <w:b/>
          <w:sz w:val="24"/>
        </w:rPr>
        <w:t>8</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480FE960" w:rsidR="00F32247" w:rsidRPr="00F32247"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D66DD4">
        <w:rPr>
          <w:rFonts w:ascii="Sylfaen" w:hAnsi="Sylfaen"/>
          <w:sz w:val="24"/>
        </w:rPr>
        <w:t>10</w:t>
      </w:r>
      <w:r>
        <w:rPr>
          <w:rFonts w:ascii="Sylfaen" w:hAnsi="Sylfaen"/>
          <w:sz w:val="24"/>
          <w:lang w:val="ka-GE"/>
        </w:rPr>
        <w:t xml:space="preserve"> შემთხვევაზე მიმდინარეობს ეპიდ კვლევა</w:t>
      </w:r>
    </w:p>
    <w:p w14:paraId="2B05E6D0" w14:textId="219AE936" w:rsidR="002213A1" w:rsidRDefault="002213A1" w:rsidP="002213A1">
      <w:pPr>
        <w:jc w:val="both"/>
        <w:rPr>
          <w:rFonts w:ascii="Sylfaen" w:hAnsi="Sylfaen"/>
          <w:sz w:val="24"/>
          <w:lang w:val="ka-GE"/>
        </w:rPr>
      </w:pPr>
      <w:r>
        <w:rPr>
          <w:rFonts w:ascii="Sylfaen" w:hAnsi="Sylfaen"/>
          <w:sz w:val="24"/>
          <w:lang w:val="ka-GE"/>
        </w:rPr>
        <w:t>შემოტანილი და შემოტანილთან ასოცირებული 87 შემთხვევა;</w:t>
      </w:r>
    </w:p>
    <w:p w14:paraId="4EF17E8E" w14:textId="043F4E78" w:rsidR="002213A1" w:rsidRPr="002213A1" w:rsidRDefault="002213A1" w:rsidP="002213A1">
      <w:pPr>
        <w:jc w:val="both"/>
        <w:rPr>
          <w:rFonts w:ascii="Sylfaen" w:hAnsi="Sylfaen"/>
          <w:sz w:val="24"/>
          <w:lang w:val="ka-GE"/>
        </w:rPr>
      </w:pPr>
      <w:r>
        <w:rPr>
          <w:rFonts w:ascii="Sylfaen" w:hAnsi="Sylfaen"/>
          <w:sz w:val="24"/>
          <w:lang w:val="ka-GE"/>
        </w:rPr>
        <w:t xml:space="preserve">ჯერ კიდევ დაუდგენელი წყაროს 2 შემთხვევიდან </w:t>
      </w:r>
      <w:r w:rsidR="000307DC">
        <w:rPr>
          <w:rFonts w:ascii="Sylfaen" w:hAnsi="Sylfaen"/>
          <w:sz w:val="24"/>
          <w:lang w:val="ka-GE"/>
        </w:rPr>
        <w:t>ამ ეტაპზე დაიმფიცირდა შესაბამისად, 10 და 1 ადამიანი</w:t>
      </w:r>
    </w:p>
    <w:p w14:paraId="558C66F9" w14:textId="6B1F4C82" w:rsidR="001B7BC1" w:rsidRDefault="001B7BC1" w:rsidP="00B97CB9">
      <w:pPr>
        <w:jc w:val="both"/>
        <w:rPr>
          <w:rFonts w:ascii="Sylfaen" w:hAnsi="Sylfaen"/>
          <w:b/>
          <w:bCs/>
          <w:sz w:val="24"/>
          <w:u w:val="single"/>
        </w:rPr>
      </w:pPr>
    </w:p>
    <w:p w14:paraId="06573767" w14:textId="2B93F17E" w:rsidR="00DE006D" w:rsidRDefault="00EF0278" w:rsidP="00B97CB9">
      <w:pPr>
        <w:jc w:val="both"/>
        <w:rPr>
          <w:rFonts w:ascii="Sylfaen" w:hAnsi="Sylfaen"/>
          <w:b/>
          <w:bCs/>
          <w:sz w:val="24"/>
          <w:u w:val="single"/>
        </w:rPr>
      </w:pPr>
      <w:r>
        <w:rPr>
          <w:noProof/>
        </w:rPr>
        <w:drawing>
          <wp:inline distT="0" distB="0" distL="0" distR="0" wp14:anchorId="65A444CA" wp14:editId="44157461">
            <wp:extent cx="7028953" cy="4023360"/>
            <wp:effectExtent l="0" t="0" r="635" b="1524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F50ED5" w14:textId="0383D0C7" w:rsidR="00DE006D" w:rsidRDefault="00D66DD4" w:rsidP="00B97CB9">
      <w:pPr>
        <w:jc w:val="both"/>
        <w:rPr>
          <w:rFonts w:ascii="Sylfaen" w:hAnsi="Sylfaen"/>
          <w:b/>
          <w:bCs/>
          <w:sz w:val="24"/>
          <w:u w:val="single"/>
        </w:rPr>
      </w:pPr>
      <w:bookmarkStart w:id="0" w:name="_GoBack"/>
      <w:r>
        <w:rPr>
          <w:noProof/>
        </w:rPr>
        <w:lastRenderedPageBreak/>
        <w:drawing>
          <wp:inline distT="0" distB="0" distL="0" distR="0" wp14:anchorId="2254BDD2" wp14:editId="1EBDD9CD">
            <wp:extent cx="6997147" cy="3721211"/>
            <wp:effectExtent l="0" t="0" r="1333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14:paraId="0646E5DD" w14:textId="535FA203" w:rsidR="00DE006D" w:rsidRDefault="00DE006D" w:rsidP="00B97CB9">
      <w:pPr>
        <w:jc w:val="both"/>
        <w:rPr>
          <w:rFonts w:ascii="Sylfaen" w:hAnsi="Sylfaen"/>
          <w:b/>
          <w:bCs/>
          <w:sz w:val="24"/>
          <w:u w:val="single"/>
        </w:rPr>
      </w:pPr>
    </w:p>
    <w:p w14:paraId="68ECF2A6" w14:textId="6B14A5C8" w:rsidR="00DE006D" w:rsidRDefault="00DE006D" w:rsidP="00B97CB9">
      <w:pPr>
        <w:jc w:val="both"/>
        <w:rPr>
          <w:rFonts w:ascii="Sylfaen" w:hAnsi="Sylfaen"/>
          <w:b/>
          <w:bCs/>
          <w:sz w:val="24"/>
          <w:u w:val="single"/>
        </w:rPr>
      </w:pPr>
    </w:p>
    <w:p w14:paraId="2D9B1B35" w14:textId="509B5369" w:rsidR="00DE006D" w:rsidRDefault="00DE006D" w:rsidP="00B97CB9">
      <w:pPr>
        <w:jc w:val="both"/>
        <w:rPr>
          <w:rFonts w:ascii="Sylfaen" w:hAnsi="Sylfaen"/>
          <w:b/>
          <w:bCs/>
          <w:sz w:val="24"/>
          <w:u w:val="single"/>
          <w:lang w:val="ka-GE"/>
        </w:rPr>
      </w:pPr>
    </w:p>
    <w:tbl>
      <w:tblPr>
        <w:tblpPr w:leftFromText="180" w:rightFromText="180" w:vertAnchor="text" w:tblpY="50"/>
        <w:tblW w:w="11036" w:type="dxa"/>
        <w:tblLayout w:type="fixed"/>
        <w:tblLook w:val="04A0" w:firstRow="1" w:lastRow="0" w:firstColumn="1" w:lastColumn="0" w:noHBand="0" w:noVBand="1"/>
      </w:tblPr>
      <w:tblGrid>
        <w:gridCol w:w="824"/>
        <w:gridCol w:w="1276"/>
        <w:gridCol w:w="1277"/>
        <w:gridCol w:w="1276"/>
        <w:gridCol w:w="1277"/>
        <w:gridCol w:w="1276"/>
        <w:gridCol w:w="1277"/>
        <w:gridCol w:w="1276"/>
        <w:gridCol w:w="1277"/>
      </w:tblGrid>
      <w:tr w:rsidR="001066E5" w:rsidRPr="008534C0" w14:paraId="1D03862E" w14:textId="77777777" w:rsidTr="001066E5">
        <w:trPr>
          <w:trHeight w:val="389"/>
        </w:trPr>
        <w:tc>
          <w:tcPr>
            <w:tcW w:w="824" w:type="dxa"/>
            <w:tcBorders>
              <w:top w:val="single" w:sz="4" w:space="0" w:color="auto"/>
              <w:left w:val="single" w:sz="4" w:space="0" w:color="auto"/>
              <w:bottom w:val="single" w:sz="4" w:space="0" w:color="auto"/>
              <w:right w:val="single" w:sz="4" w:space="0" w:color="auto"/>
            </w:tcBorders>
            <w:shd w:val="clear" w:color="auto" w:fill="auto"/>
            <w:hideMark/>
          </w:tcPr>
          <w:p w14:paraId="432DABDF" w14:textId="77777777" w:rsidR="001066E5" w:rsidRPr="008534C0" w:rsidRDefault="001066E5" w:rsidP="00D25209">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t> </w:t>
            </w:r>
          </w:p>
        </w:tc>
        <w:tc>
          <w:tcPr>
            <w:tcW w:w="2553" w:type="dxa"/>
            <w:gridSpan w:val="2"/>
            <w:tcBorders>
              <w:top w:val="single" w:sz="4" w:space="0" w:color="auto"/>
              <w:left w:val="nil"/>
              <w:bottom w:val="single" w:sz="4" w:space="0" w:color="auto"/>
              <w:right w:val="single" w:sz="4" w:space="0" w:color="auto"/>
            </w:tcBorders>
            <w:shd w:val="clear" w:color="auto" w:fill="auto"/>
            <w:hideMark/>
          </w:tcPr>
          <w:p w14:paraId="4A276EB7" w14:textId="77777777" w:rsidR="001066E5" w:rsidRPr="008534C0" w:rsidRDefault="001066E5" w:rsidP="00D25209">
            <w:pPr>
              <w:spacing w:after="0" w:line="240" w:lineRule="auto"/>
              <w:jc w:val="center"/>
              <w:rPr>
                <w:rFonts w:ascii="Calibri" w:eastAsia="Times New Roman" w:hAnsi="Calibri" w:cs="Sylfaen"/>
                <w:b/>
                <w:bCs/>
                <w:color w:val="000000"/>
                <w:sz w:val="24"/>
                <w:szCs w:val="24"/>
              </w:rPr>
            </w:pPr>
            <w:r w:rsidRPr="008534C0">
              <w:rPr>
                <w:rFonts w:ascii="Sylfaen" w:eastAsia="Times New Roman" w:hAnsi="Sylfaen" w:cs="Sylfaen"/>
                <w:b/>
                <w:bCs/>
                <w:color w:val="000000"/>
                <w:sz w:val="24"/>
                <w:szCs w:val="24"/>
              </w:rPr>
              <w:t>ლუგარის</w:t>
            </w:r>
            <w:r w:rsidRPr="008534C0">
              <w:rPr>
                <w:rFonts w:ascii="Calibri" w:eastAsia="Times New Roman" w:hAnsi="Calibri" w:cs="Sylfaen"/>
                <w:b/>
                <w:bCs/>
                <w:color w:val="000000"/>
                <w:sz w:val="24"/>
                <w:szCs w:val="24"/>
              </w:rPr>
              <w:t xml:space="preserve"> </w:t>
            </w:r>
            <w:r w:rsidRPr="008534C0">
              <w:rPr>
                <w:rFonts w:ascii="Sylfaen" w:eastAsia="Times New Roman" w:hAnsi="Sylfaen" w:cs="Sylfaen"/>
                <w:b/>
                <w:bCs/>
                <w:color w:val="000000"/>
                <w:sz w:val="24"/>
                <w:szCs w:val="24"/>
              </w:rPr>
              <w:t>ლაბორატორი</w:t>
            </w:r>
            <w:r>
              <w:rPr>
                <w:rFonts w:ascii="Calibri" w:eastAsia="Times New Roman" w:hAnsi="Calibri" w:cs="Sylfaen"/>
                <w:b/>
                <w:bCs/>
                <w:color w:val="000000"/>
                <w:sz w:val="24"/>
                <w:szCs w:val="24"/>
              </w:rPr>
              <w:t>a</w:t>
            </w:r>
            <w:r w:rsidRPr="008534C0">
              <w:rPr>
                <w:rFonts w:ascii="Calibri" w:eastAsia="Times New Roman" w:hAnsi="Calibri" w:cs="Sylfaen"/>
                <w:b/>
                <w:bCs/>
                <w:color w:val="000000"/>
                <w:sz w:val="24"/>
                <w:szCs w:val="24"/>
              </w:rPr>
              <w:t xml:space="preserve"> </w:t>
            </w:r>
          </w:p>
        </w:tc>
        <w:tc>
          <w:tcPr>
            <w:tcW w:w="2553" w:type="dxa"/>
            <w:gridSpan w:val="2"/>
            <w:tcBorders>
              <w:top w:val="single" w:sz="4" w:space="0" w:color="auto"/>
              <w:left w:val="nil"/>
              <w:bottom w:val="single" w:sz="4" w:space="0" w:color="auto"/>
              <w:right w:val="single" w:sz="4" w:space="0" w:color="auto"/>
            </w:tcBorders>
          </w:tcPr>
          <w:p w14:paraId="65CF411D" w14:textId="77777777" w:rsidR="001066E5" w:rsidRPr="007407E5" w:rsidRDefault="001066E5" w:rsidP="00D25209">
            <w:pPr>
              <w:spacing w:after="0" w:line="240" w:lineRule="auto"/>
              <w:jc w:val="center"/>
              <w:rPr>
                <w:rFonts w:ascii="Calibri" w:eastAsia="Times New Roman" w:hAnsi="Calibri" w:cs="Sylfaen"/>
                <w:b/>
                <w:bCs/>
                <w:color w:val="000000"/>
                <w:sz w:val="24"/>
                <w:szCs w:val="24"/>
                <w:lang w:val="ka-GE"/>
              </w:rPr>
            </w:pPr>
            <w:r>
              <w:rPr>
                <w:rFonts w:ascii="Sylfaen" w:eastAsia="Times New Roman" w:hAnsi="Sylfaen" w:cs="Sylfaen"/>
                <w:b/>
                <w:bCs/>
                <w:color w:val="000000"/>
                <w:sz w:val="24"/>
                <w:szCs w:val="24"/>
                <w:lang w:val="ka-GE"/>
              </w:rPr>
              <w:t>ქუთაისის</w:t>
            </w:r>
            <w:r>
              <w:rPr>
                <w:rFonts w:ascii="Calibri" w:eastAsia="Times New Roman" w:hAnsi="Calibri" w:cs="Sylfaen"/>
                <w:b/>
                <w:bCs/>
                <w:color w:val="000000"/>
                <w:sz w:val="24"/>
                <w:szCs w:val="24"/>
                <w:lang w:val="ka-GE"/>
              </w:rPr>
              <w:t xml:space="preserve"> </w:t>
            </w:r>
            <w:r>
              <w:rPr>
                <w:rFonts w:ascii="Sylfaen" w:eastAsia="Times New Roman" w:hAnsi="Sylfaen" w:cs="Sylfaen"/>
                <w:b/>
                <w:bCs/>
                <w:color w:val="000000"/>
                <w:sz w:val="24"/>
                <w:szCs w:val="24"/>
                <w:lang w:val="ka-GE"/>
              </w:rPr>
              <w:t>ლაბორატორია</w:t>
            </w:r>
          </w:p>
        </w:tc>
        <w:tc>
          <w:tcPr>
            <w:tcW w:w="2553" w:type="dxa"/>
            <w:gridSpan w:val="2"/>
            <w:tcBorders>
              <w:top w:val="single" w:sz="4" w:space="0" w:color="auto"/>
              <w:left w:val="nil"/>
              <w:bottom w:val="single" w:sz="4" w:space="0" w:color="auto"/>
              <w:right w:val="single" w:sz="4" w:space="0" w:color="auto"/>
            </w:tcBorders>
          </w:tcPr>
          <w:p w14:paraId="5B01DF2F" w14:textId="77777777" w:rsidR="001066E5" w:rsidRPr="007407E5" w:rsidRDefault="001066E5" w:rsidP="00D25209">
            <w:pPr>
              <w:spacing w:after="0" w:line="240" w:lineRule="auto"/>
              <w:jc w:val="center"/>
              <w:rPr>
                <w:rFonts w:ascii="Calibri" w:eastAsia="Times New Roman" w:hAnsi="Calibri" w:cs="Sylfaen"/>
                <w:b/>
                <w:bCs/>
                <w:color w:val="000000"/>
                <w:sz w:val="24"/>
                <w:szCs w:val="24"/>
                <w:lang w:val="ka-GE"/>
              </w:rPr>
            </w:pPr>
            <w:r>
              <w:rPr>
                <w:rFonts w:ascii="Sylfaen" w:eastAsia="Times New Roman" w:hAnsi="Sylfaen" w:cs="Sylfaen"/>
                <w:b/>
                <w:bCs/>
                <w:color w:val="000000"/>
                <w:sz w:val="24"/>
                <w:szCs w:val="24"/>
                <w:lang w:val="ka-GE"/>
              </w:rPr>
              <w:t>ბათუმის</w:t>
            </w:r>
            <w:r>
              <w:rPr>
                <w:rFonts w:ascii="Calibri" w:eastAsia="Times New Roman" w:hAnsi="Calibri" w:cs="Sylfaen"/>
                <w:b/>
                <w:bCs/>
                <w:color w:val="000000"/>
                <w:sz w:val="24"/>
                <w:szCs w:val="24"/>
                <w:lang w:val="ka-GE"/>
              </w:rPr>
              <w:t xml:space="preserve"> </w:t>
            </w:r>
            <w:r>
              <w:rPr>
                <w:rFonts w:ascii="Sylfaen" w:eastAsia="Times New Roman" w:hAnsi="Sylfaen" w:cs="Sylfaen"/>
                <w:b/>
                <w:bCs/>
                <w:color w:val="000000"/>
                <w:sz w:val="24"/>
                <w:szCs w:val="24"/>
                <w:lang w:val="ka-GE"/>
              </w:rPr>
              <w:t>ლაბორატორია</w:t>
            </w:r>
          </w:p>
        </w:tc>
        <w:tc>
          <w:tcPr>
            <w:tcW w:w="2553" w:type="dxa"/>
            <w:gridSpan w:val="2"/>
            <w:tcBorders>
              <w:top w:val="single" w:sz="4" w:space="0" w:color="auto"/>
              <w:left w:val="nil"/>
              <w:bottom w:val="single" w:sz="4" w:space="0" w:color="auto"/>
              <w:right w:val="single" w:sz="4" w:space="0" w:color="auto"/>
            </w:tcBorders>
          </w:tcPr>
          <w:p w14:paraId="71DBEC42" w14:textId="77777777" w:rsidR="001066E5" w:rsidRPr="008534C0" w:rsidRDefault="001066E5" w:rsidP="00D25209">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1066E5" w:rsidRPr="008534C0" w14:paraId="09E4FB8C" w14:textId="77777777" w:rsidTr="001066E5">
        <w:trPr>
          <w:trHeight w:val="58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3F6343" w14:textId="77777777" w:rsidR="001066E5" w:rsidRPr="008534C0" w:rsidRDefault="001066E5" w:rsidP="00D25209">
            <w:pPr>
              <w:spacing w:after="0" w:line="240" w:lineRule="auto"/>
              <w:rPr>
                <w:rFonts w:ascii="Calibri" w:eastAsia="Times New Roman" w:hAnsi="Calibri" w:cs="Calibri"/>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14:paraId="39CFBEEE" w14:textId="77777777" w:rsidR="001066E5" w:rsidRDefault="001066E5" w:rsidP="00D25209">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71DC9623" w14:textId="77777777" w:rsidR="001066E5" w:rsidRPr="007407E5" w:rsidRDefault="001066E5" w:rsidP="00D25209">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76" w:type="dxa"/>
            <w:tcBorders>
              <w:top w:val="single" w:sz="4" w:space="0" w:color="auto"/>
              <w:left w:val="nil"/>
              <w:bottom w:val="single" w:sz="4" w:space="0" w:color="auto"/>
              <w:right w:val="single" w:sz="4" w:space="0" w:color="auto"/>
            </w:tcBorders>
          </w:tcPr>
          <w:p w14:paraId="3678A936" w14:textId="77777777" w:rsidR="001066E5" w:rsidRPr="007407E5" w:rsidRDefault="001066E5" w:rsidP="00D25209">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76" w:type="dxa"/>
            <w:tcBorders>
              <w:top w:val="single" w:sz="4" w:space="0" w:color="auto"/>
              <w:left w:val="nil"/>
              <w:bottom w:val="single" w:sz="4" w:space="0" w:color="auto"/>
              <w:right w:val="single" w:sz="4" w:space="0" w:color="auto"/>
            </w:tcBorders>
          </w:tcPr>
          <w:p w14:paraId="4E00570E" w14:textId="77777777" w:rsidR="001066E5" w:rsidRDefault="001066E5" w:rsidP="00D25209">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7E189723" w14:textId="77777777" w:rsidR="001066E5" w:rsidRPr="007407E5" w:rsidRDefault="001066E5" w:rsidP="00D25209">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76" w:type="dxa"/>
            <w:tcBorders>
              <w:top w:val="single" w:sz="4" w:space="0" w:color="auto"/>
              <w:left w:val="nil"/>
              <w:bottom w:val="single" w:sz="4" w:space="0" w:color="auto"/>
              <w:right w:val="single" w:sz="4" w:space="0" w:color="auto"/>
            </w:tcBorders>
          </w:tcPr>
          <w:p w14:paraId="106B1EDE" w14:textId="77777777" w:rsidR="001066E5" w:rsidRPr="007407E5" w:rsidRDefault="001066E5" w:rsidP="00D25209">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76" w:type="dxa"/>
            <w:tcBorders>
              <w:top w:val="single" w:sz="4" w:space="0" w:color="auto"/>
              <w:left w:val="nil"/>
              <w:bottom w:val="single" w:sz="4" w:space="0" w:color="auto"/>
              <w:right w:val="single" w:sz="4" w:space="0" w:color="auto"/>
            </w:tcBorders>
          </w:tcPr>
          <w:p w14:paraId="788BD594" w14:textId="77777777" w:rsidR="001066E5" w:rsidRDefault="001066E5" w:rsidP="00D25209">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278D920B" w14:textId="77777777" w:rsidR="001066E5" w:rsidRPr="007407E5" w:rsidRDefault="001066E5" w:rsidP="00D25209">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76" w:type="dxa"/>
            <w:tcBorders>
              <w:top w:val="single" w:sz="4" w:space="0" w:color="auto"/>
              <w:left w:val="nil"/>
              <w:bottom w:val="single" w:sz="4" w:space="0" w:color="auto"/>
              <w:right w:val="single" w:sz="4" w:space="0" w:color="auto"/>
            </w:tcBorders>
          </w:tcPr>
          <w:p w14:paraId="7D286C76" w14:textId="77777777" w:rsidR="001066E5" w:rsidRPr="007407E5" w:rsidRDefault="001066E5" w:rsidP="00D25209">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76" w:type="dxa"/>
            <w:tcBorders>
              <w:top w:val="single" w:sz="4" w:space="0" w:color="auto"/>
              <w:left w:val="nil"/>
              <w:bottom w:val="single" w:sz="4" w:space="0" w:color="auto"/>
              <w:right w:val="single" w:sz="4" w:space="0" w:color="auto"/>
            </w:tcBorders>
          </w:tcPr>
          <w:p w14:paraId="12D5DB1D" w14:textId="77777777" w:rsidR="001066E5" w:rsidRDefault="001066E5" w:rsidP="00D25209">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31439EE9" w14:textId="77777777" w:rsidR="001066E5" w:rsidRPr="007407E5" w:rsidRDefault="001066E5" w:rsidP="00D25209">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76" w:type="dxa"/>
            <w:tcBorders>
              <w:top w:val="single" w:sz="4" w:space="0" w:color="auto"/>
              <w:left w:val="nil"/>
              <w:bottom w:val="single" w:sz="4" w:space="0" w:color="auto"/>
              <w:right w:val="single" w:sz="4" w:space="0" w:color="auto"/>
            </w:tcBorders>
          </w:tcPr>
          <w:p w14:paraId="0A340D0A" w14:textId="77777777" w:rsidR="001066E5" w:rsidRPr="007407E5" w:rsidRDefault="001066E5" w:rsidP="00D25209">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r>
      <w:tr w:rsidR="001066E5" w:rsidRPr="008534C0" w14:paraId="3FFE987E"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092E534"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2.03</w:t>
            </w:r>
          </w:p>
        </w:tc>
        <w:tc>
          <w:tcPr>
            <w:tcW w:w="1276" w:type="dxa"/>
            <w:tcBorders>
              <w:top w:val="nil"/>
              <w:left w:val="nil"/>
              <w:bottom w:val="single" w:sz="4" w:space="0" w:color="auto"/>
              <w:right w:val="single" w:sz="4" w:space="0" w:color="auto"/>
            </w:tcBorders>
            <w:shd w:val="clear" w:color="auto" w:fill="auto"/>
            <w:vAlign w:val="center"/>
            <w:hideMark/>
          </w:tcPr>
          <w:p w14:paraId="0E6FD057"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76" w:type="dxa"/>
            <w:tcBorders>
              <w:top w:val="nil"/>
              <w:left w:val="nil"/>
              <w:bottom w:val="single" w:sz="4" w:space="0" w:color="auto"/>
              <w:right w:val="single" w:sz="4" w:space="0" w:color="auto"/>
            </w:tcBorders>
            <w:vAlign w:val="center"/>
          </w:tcPr>
          <w:p w14:paraId="729841E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625A39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D00F1B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84656A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D77BFC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6041C9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6C99FA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51FCA541"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52CF6E9"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276" w:type="dxa"/>
            <w:tcBorders>
              <w:top w:val="nil"/>
              <w:left w:val="nil"/>
              <w:bottom w:val="single" w:sz="4" w:space="0" w:color="auto"/>
              <w:right w:val="single" w:sz="4" w:space="0" w:color="auto"/>
            </w:tcBorders>
            <w:shd w:val="clear" w:color="auto" w:fill="auto"/>
            <w:vAlign w:val="center"/>
            <w:hideMark/>
          </w:tcPr>
          <w:p w14:paraId="49091A04"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76" w:type="dxa"/>
            <w:tcBorders>
              <w:top w:val="nil"/>
              <w:left w:val="nil"/>
              <w:bottom w:val="single" w:sz="4" w:space="0" w:color="auto"/>
              <w:right w:val="single" w:sz="4" w:space="0" w:color="auto"/>
            </w:tcBorders>
            <w:vAlign w:val="center"/>
          </w:tcPr>
          <w:p w14:paraId="7D37EF5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65E56E9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DD0611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E2A493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748696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1FFF54E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168F14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1E5303F9"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645C8980"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276" w:type="dxa"/>
            <w:tcBorders>
              <w:top w:val="nil"/>
              <w:left w:val="nil"/>
              <w:bottom w:val="single" w:sz="4" w:space="0" w:color="auto"/>
              <w:right w:val="single" w:sz="4" w:space="0" w:color="auto"/>
            </w:tcBorders>
            <w:shd w:val="clear" w:color="auto" w:fill="auto"/>
            <w:vAlign w:val="center"/>
            <w:hideMark/>
          </w:tcPr>
          <w:p w14:paraId="4D13DA00"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276" w:type="dxa"/>
            <w:tcBorders>
              <w:top w:val="nil"/>
              <w:left w:val="nil"/>
              <w:bottom w:val="single" w:sz="4" w:space="0" w:color="auto"/>
              <w:right w:val="single" w:sz="4" w:space="0" w:color="auto"/>
            </w:tcBorders>
            <w:vAlign w:val="center"/>
          </w:tcPr>
          <w:p w14:paraId="0D9F1E6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2C5EE8B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012289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3AB211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7211DB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C7E9FD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0C7068B"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580FA935"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71CC3C7F"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276" w:type="dxa"/>
            <w:tcBorders>
              <w:top w:val="nil"/>
              <w:left w:val="nil"/>
              <w:bottom w:val="single" w:sz="4" w:space="0" w:color="auto"/>
              <w:right w:val="single" w:sz="4" w:space="0" w:color="auto"/>
            </w:tcBorders>
            <w:shd w:val="clear" w:color="auto" w:fill="auto"/>
            <w:vAlign w:val="center"/>
            <w:hideMark/>
          </w:tcPr>
          <w:p w14:paraId="4339DA8F"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276" w:type="dxa"/>
            <w:tcBorders>
              <w:top w:val="nil"/>
              <w:left w:val="nil"/>
              <w:bottom w:val="single" w:sz="4" w:space="0" w:color="auto"/>
              <w:right w:val="single" w:sz="4" w:space="0" w:color="auto"/>
            </w:tcBorders>
            <w:vAlign w:val="center"/>
          </w:tcPr>
          <w:p w14:paraId="1D8274B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0C394D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A322DE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2181EC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260CD8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6B9476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1CF4027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3B22C366"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6BDB3A81"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276" w:type="dxa"/>
            <w:tcBorders>
              <w:top w:val="nil"/>
              <w:left w:val="nil"/>
              <w:bottom w:val="single" w:sz="4" w:space="0" w:color="auto"/>
              <w:right w:val="single" w:sz="4" w:space="0" w:color="auto"/>
            </w:tcBorders>
            <w:shd w:val="clear" w:color="auto" w:fill="auto"/>
            <w:vAlign w:val="center"/>
            <w:hideMark/>
          </w:tcPr>
          <w:p w14:paraId="5460686A"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276" w:type="dxa"/>
            <w:tcBorders>
              <w:top w:val="nil"/>
              <w:left w:val="nil"/>
              <w:bottom w:val="single" w:sz="4" w:space="0" w:color="auto"/>
              <w:right w:val="single" w:sz="4" w:space="0" w:color="auto"/>
            </w:tcBorders>
            <w:vAlign w:val="center"/>
          </w:tcPr>
          <w:p w14:paraId="1192869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D42582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53B947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9BBBF6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2AB676E"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4ABAE9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955C99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28710EA1"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FAF0655"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276" w:type="dxa"/>
            <w:tcBorders>
              <w:top w:val="nil"/>
              <w:left w:val="nil"/>
              <w:bottom w:val="single" w:sz="4" w:space="0" w:color="auto"/>
              <w:right w:val="single" w:sz="4" w:space="0" w:color="auto"/>
            </w:tcBorders>
            <w:shd w:val="clear" w:color="auto" w:fill="auto"/>
            <w:vAlign w:val="center"/>
            <w:hideMark/>
          </w:tcPr>
          <w:p w14:paraId="3892C265"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276" w:type="dxa"/>
            <w:tcBorders>
              <w:top w:val="nil"/>
              <w:left w:val="nil"/>
              <w:bottom w:val="single" w:sz="4" w:space="0" w:color="auto"/>
              <w:right w:val="single" w:sz="4" w:space="0" w:color="auto"/>
            </w:tcBorders>
            <w:vAlign w:val="center"/>
          </w:tcPr>
          <w:p w14:paraId="71387C8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1F0E06B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8251D0E"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2D89C3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AEDED2F"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4B0D99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F97AA6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08859469"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144B0ED5"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276" w:type="dxa"/>
            <w:tcBorders>
              <w:top w:val="nil"/>
              <w:left w:val="nil"/>
              <w:bottom w:val="single" w:sz="4" w:space="0" w:color="auto"/>
              <w:right w:val="single" w:sz="4" w:space="0" w:color="auto"/>
            </w:tcBorders>
            <w:shd w:val="clear" w:color="auto" w:fill="auto"/>
            <w:vAlign w:val="center"/>
            <w:hideMark/>
          </w:tcPr>
          <w:p w14:paraId="1E84BAC7"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276" w:type="dxa"/>
            <w:tcBorders>
              <w:top w:val="nil"/>
              <w:left w:val="nil"/>
              <w:bottom w:val="single" w:sz="4" w:space="0" w:color="auto"/>
              <w:right w:val="single" w:sz="4" w:space="0" w:color="auto"/>
            </w:tcBorders>
            <w:vAlign w:val="center"/>
          </w:tcPr>
          <w:p w14:paraId="64FE1D0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03ABE93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51D9BE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BF288A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270DD8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EEEAD9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585C93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546658EC"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079B2790"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276" w:type="dxa"/>
            <w:tcBorders>
              <w:top w:val="nil"/>
              <w:left w:val="nil"/>
              <w:bottom w:val="single" w:sz="4" w:space="0" w:color="auto"/>
              <w:right w:val="single" w:sz="4" w:space="0" w:color="auto"/>
            </w:tcBorders>
            <w:shd w:val="clear" w:color="auto" w:fill="auto"/>
            <w:vAlign w:val="center"/>
            <w:hideMark/>
          </w:tcPr>
          <w:p w14:paraId="66496141"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276" w:type="dxa"/>
            <w:tcBorders>
              <w:top w:val="nil"/>
              <w:left w:val="nil"/>
              <w:bottom w:val="single" w:sz="4" w:space="0" w:color="auto"/>
              <w:right w:val="single" w:sz="4" w:space="0" w:color="auto"/>
            </w:tcBorders>
            <w:vAlign w:val="center"/>
          </w:tcPr>
          <w:p w14:paraId="2824DF5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2998051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806FA1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EB56F4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17A69E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03DB9D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B0EDDF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67AF03C4"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756E29CD"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276" w:type="dxa"/>
            <w:tcBorders>
              <w:top w:val="nil"/>
              <w:left w:val="nil"/>
              <w:bottom w:val="single" w:sz="4" w:space="0" w:color="auto"/>
              <w:right w:val="single" w:sz="4" w:space="0" w:color="auto"/>
            </w:tcBorders>
            <w:shd w:val="clear" w:color="auto" w:fill="auto"/>
            <w:vAlign w:val="center"/>
            <w:hideMark/>
          </w:tcPr>
          <w:p w14:paraId="1E469609"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276" w:type="dxa"/>
            <w:tcBorders>
              <w:top w:val="nil"/>
              <w:left w:val="nil"/>
              <w:bottom w:val="single" w:sz="4" w:space="0" w:color="auto"/>
              <w:right w:val="single" w:sz="4" w:space="0" w:color="auto"/>
            </w:tcBorders>
            <w:vAlign w:val="center"/>
          </w:tcPr>
          <w:p w14:paraId="14F694C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52B6C1B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832ED3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4C2248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6FF291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5D7B14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EB9599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4E98D3DB"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40307774"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276" w:type="dxa"/>
            <w:tcBorders>
              <w:top w:val="nil"/>
              <w:left w:val="nil"/>
              <w:bottom w:val="single" w:sz="4" w:space="0" w:color="auto"/>
              <w:right w:val="single" w:sz="4" w:space="0" w:color="auto"/>
            </w:tcBorders>
            <w:shd w:val="clear" w:color="auto" w:fill="auto"/>
            <w:vAlign w:val="center"/>
            <w:hideMark/>
          </w:tcPr>
          <w:p w14:paraId="1E6383A5"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276" w:type="dxa"/>
            <w:tcBorders>
              <w:top w:val="nil"/>
              <w:left w:val="nil"/>
              <w:bottom w:val="single" w:sz="4" w:space="0" w:color="auto"/>
              <w:right w:val="single" w:sz="4" w:space="0" w:color="auto"/>
            </w:tcBorders>
            <w:vAlign w:val="center"/>
          </w:tcPr>
          <w:p w14:paraId="6ABE16FF"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19852E7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55498C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9759BF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6FED9A9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94F70D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47A98D2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66A425D5"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5804455C"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276" w:type="dxa"/>
            <w:tcBorders>
              <w:top w:val="nil"/>
              <w:left w:val="nil"/>
              <w:bottom w:val="single" w:sz="4" w:space="0" w:color="auto"/>
              <w:right w:val="single" w:sz="4" w:space="0" w:color="auto"/>
            </w:tcBorders>
            <w:shd w:val="clear" w:color="auto" w:fill="auto"/>
            <w:vAlign w:val="center"/>
            <w:hideMark/>
          </w:tcPr>
          <w:p w14:paraId="36E5BB3B"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276" w:type="dxa"/>
            <w:tcBorders>
              <w:top w:val="nil"/>
              <w:left w:val="nil"/>
              <w:bottom w:val="single" w:sz="4" w:space="0" w:color="auto"/>
              <w:right w:val="single" w:sz="4" w:space="0" w:color="auto"/>
            </w:tcBorders>
            <w:vAlign w:val="center"/>
          </w:tcPr>
          <w:p w14:paraId="264C93F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14:paraId="62D6044F"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276" w:type="dxa"/>
            <w:tcBorders>
              <w:top w:val="nil"/>
              <w:left w:val="nil"/>
              <w:bottom w:val="single" w:sz="4" w:space="0" w:color="auto"/>
              <w:right w:val="single" w:sz="4" w:space="0" w:color="auto"/>
            </w:tcBorders>
            <w:vAlign w:val="center"/>
          </w:tcPr>
          <w:p w14:paraId="47703BC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7B1ABB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36155955"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C10E12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E9A75C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202607DB"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424C497A"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13.03</w:t>
            </w:r>
          </w:p>
        </w:tc>
        <w:tc>
          <w:tcPr>
            <w:tcW w:w="1276" w:type="dxa"/>
            <w:tcBorders>
              <w:top w:val="nil"/>
              <w:left w:val="nil"/>
              <w:bottom w:val="single" w:sz="4" w:space="0" w:color="auto"/>
              <w:right w:val="single" w:sz="4" w:space="0" w:color="auto"/>
            </w:tcBorders>
            <w:shd w:val="clear" w:color="auto" w:fill="auto"/>
            <w:vAlign w:val="center"/>
            <w:hideMark/>
          </w:tcPr>
          <w:p w14:paraId="03AB92C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276" w:type="dxa"/>
            <w:tcBorders>
              <w:top w:val="nil"/>
              <w:left w:val="nil"/>
              <w:bottom w:val="single" w:sz="4" w:space="0" w:color="auto"/>
              <w:right w:val="single" w:sz="4" w:space="0" w:color="auto"/>
            </w:tcBorders>
            <w:vAlign w:val="center"/>
          </w:tcPr>
          <w:p w14:paraId="682AC4BE"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4BCA8ECE"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276" w:type="dxa"/>
            <w:tcBorders>
              <w:top w:val="nil"/>
              <w:left w:val="nil"/>
              <w:bottom w:val="single" w:sz="4" w:space="0" w:color="auto"/>
              <w:right w:val="single" w:sz="4" w:space="0" w:color="auto"/>
            </w:tcBorders>
            <w:vAlign w:val="center"/>
          </w:tcPr>
          <w:p w14:paraId="34D5504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67471C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14:paraId="6C3EBB6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3DA8816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14:paraId="04788F8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1066E5" w:rsidRPr="008534C0" w14:paraId="18F2068D"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6E0814AD"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276" w:type="dxa"/>
            <w:tcBorders>
              <w:top w:val="nil"/>
              <w:left w:val="nil"/>
              <w:bottom w:val="single" w:sz="4" w:space="0" w:color="auto"/>
              <w:right w:val="single" w:sz="4" w:space="0" w:color="auto"/>
            </w:tcBorders>
            <w:shd w:val="clear" w:color="auto" w:fill="auto"/>
            <w:vAlign w:val="center"/>
            <w:hideMark/>
          </w:tcPr>
          <w:p w14:paraId="470E32EC"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276" w:type="dxa"/>
            <w:tcBorders>
              <w:top w:val="nil"/>
              <w:left w:val="nil"/>
              <w:bottom w:val="single" w:sz="4" w:space="0" w:color="auto"/>
              <w:right w:val="single" w:sz="4" w:space="0" w:color="auto"/>
            </w:tcBorders>
            <w:vAlign w:val="center"/>
          </w:tcPr>
          <w:p w14:paraId="06C46E2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14:paraId="38C3005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76" w:type="dxa"/>
            <w:tcBorders>
              <w:top w:val="nil"/>
              <w:left w:val="nil"/>
              <w:bottom w:val="single" w:sz="4" w:space="0" w:color="auto"/>
              <w:right w:val="single" w:sz="4" w:space="0" w:color="auto"/>
            </w:tcBorders>
            <w:vAlign w:val="center"/>
          </w:tcPr>
          <w:p w14:paraId="2BF12DED"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5E7B9D8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475772B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0D8266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F45198C"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7670AAA5"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17F20373"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276" w:type="dxa"/>
            <w:tcBorders>
              <w:top w:val="nil"/>
              <w:left w:val="nil"/>
              <w:bottom w:val="single" w:sz="4" w:space="0" w:color="auto"/>
              <w:right w:val="single" w:sz="4" w:space="0" w:color="auto"/>
            </w:tcBorders>
            <w:shd w:val="clear" w:color="auto" w:fill="auto"/>
            <w:vAlign w:val="center"/>
            <w:hideMark/>
          </w:tcPr>
          <w:p w14:paraId="3A7B1D6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276" w:type="dxa"/>
            <w:tcBorders>
              <w:top w:val="nil"/>
              <w:left w:val="nil"/>
              <w:bottom w:val="single" w:sz="4" w:space="0" w:color="auto"/>
              <w:right w:val="single" w:sz="4" w:space="0" w:color="auto"/>
            </w:tcBorders>
            <w:vAlign w:val="center"/>
          </w:tcPr>
          <w:p w14:paraId="2023F55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1E87432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276" w:type="dxa"/>
            <w:tcBorders>
              <w:top w:val="nil"/>
              <w:left w:val="nil"/>
              <w:bottom w:val="single" w:sz="4" w:space="0" w:color="auto"/>
              <w:right w:val="single" w:sz="4" w:space="0" w:color="auto"/>
            </w:tcBorders>
            <w:vAlign w:val="center"/>
          </w:tcPr>
          <w:p w14:paraId="4626F18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5F0C85C8" w14:textId="77777777" w:rsidR="001066E5" w:rsidRPr="00432F5C" w:rsidRDefault="001066E5" w:rsidP="00D25209">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14:paraId="7E753D4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72BC645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76" w:type="dxa"/>
            <w:tcBorders>
              <w:top w:val="nil"/>
              <w:left w:val="nil"/>
              <w:bottom w:val="single" w:sz="4" w:space="0" w:color="auto"/>
              <w:right w:val="single" w:sz="4" w:space="0" w:color="auto"/>
            </w:tcBorders>
            <w:vAlign w:val="center"/>
          </w:tcPr>
          <w:p w14:paraId="4061792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1066E5" w:rsidRPr="008534C0" w14:paraId="5F268B11"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5B4F7CF7"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276" w:type="dxa"/>
            <w:tcBorders>
              <w:top w:val="nil"/>
              <w:left w:val="nil"/>
              <w:bottom w:val="single" w:sz="4" w:space="0" w:color="auto"/>
              <w:right w:val="single" w:sz="4" w:space="0" w:color="auto"/>
            </w:tcBorders>
            <w:shd w:val="clear" w:color="auto" w:fill="auto"/>
            <w:vAlign w:val="center"/>
            <w:hideMark/>
          </w:tcPr>
          <w:p w14:paraId="137A07D8"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276" w:type="dxa"/>
            <w:tcBorders>
              <w:top w:val="nil"/>
              <w:left w:val="nil"/>
              <w:bottom w:val="single" w:sz="4" w:space="0" w:color="auto"/>
              <w:right w:val="single" w:sz="4" w:space="0" w:color="auto"/>
            </w:tcBorders>
            <w:vAlign w:val="center"/>
          </w:tcPr>
          <w:p w14:paraId="4B8BA37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470AD65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76" w:type="dxa"/>
            <w:tcBorders>
              <w:top w:val="nil"/>
              <w:left w:val="nil"/>
              <w:bottom w:val="single" w:sz="4" w:space="0" w:color="auto"/>
              <w:right w:val="single" w:sz="4" w:space="0" w:color="auto"/>
            </w:tcBorders>
            <w:vAlign w:val="center"/>
          </w:tcPr>
          <w:p w14:paraId="05CD6D6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4E99DF8" w14:textId="77777777" w:rsidR="001066E5" w:rsidRPr="00432F5C" w:rsidRDefault="001066E5" w:rsidP="00D25209">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276" w:type="dxa"/>
            <w:tcBorders>
              <w:top w:val="nil"/>
              <w:left w:val="nil"/>
              <w:bottom w:val="single" w:sz="4" w:space="0" w:color="auto"/>
              <w:right w:val="single" w:sz="4" w:space="0" w:color="auto"/>
            </w:tcBorders>
            <w:vAlign w:val="center"/>
          </w:tcPr>
          <w:p w14:paraId="015DFF60"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0E1AB5E8"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76" w:type="dxa"/>
            <w:tcBorders>
              <w:top w:val="nil"/>
              <w:left w:val="nil"/>
              <w:bottom w:val="single" w:sz="4" w:space="0" w:color="auto"/>
              <w:right w:val="single" w:sz="4" w:space="0" w:color="auto"/>
            </w:tcBorders>
            <w:vAlign w:val="center"/>
          </w:tcPr>
          <w:p w14:paraId="31C1495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1066E5" w:rsidRPr="008534C0" w14:paraId="1C69FFDB"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64B1FD2D" w14:textId="77777777" w:rsidR="001066E5" w:rsidRPr="000E5A54" w:rsidRDefault="001066E5" w:rsidP="00D25209">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lastRenderedPageBreak/>
              <w:t>17.03</w:t>
            </w:r>
          </w:p>
        </w:tc>
        <w:tc>
          <w:tcPr>
            <w:tcW w:w="1276" w:type="dxa"/>
            <w:tcBorders>
              <w:top w:val="nil"/>
              <w:left w:val="nil"/>
              <w:bottom w:val="single" w:sz="4" w:space="0" w:color="auto"/>
              <w:right w:val="single" w:sz="4" w:space="0" w:color="auto"/>
            </w:tcBorders>
            <w:shd w:val="clear" w:color="auto" w:fill="auto"/>
            <w:noWrap/>
            <w:vAlign w:val="center"/>
            <w:hideMark/>
          </w:tcPr>
          <w:p w14:paraId="1B4AA262" w14:textId="77777777" w:rsidR="001066E5" w:rsidRPr="001E267B" w:rsidRDefault="001066E5" w:rsidP="00D25209">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276" w:type="dxa"/>
            <w:tcBorders>
              <w:top w:val="nil"/>
              <w:left w:val="nil"/>
              <w:bottom w:val="single" w:sz="4" w:space="0" w:color="auto"/>
              <w:right w:val="single" w:sz="4" w:space="0" w:color="auto"/>
            </w:tcBorders>
            <w:vAlign w:val="center"/>
          </w:tcPr>
          <w:p w14:paraId="194446D2"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6B5DA91F"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276" w:type="dxa"/>
            <w:tcBorders>
              <w:top w:val="nil"/>
              <w:left w:val="nil"/>
              <w:bottom w:val="single" w:sz="4" w:space="0" w:color="auto"/>
              <w:right w:val="single" w:sz="4" w:space="0" w:color="auto"/>
            </w:tcBorders>
            <w:vAlign w:val="center"/>
          </w:tcPr>
          <w:p w14:paraId="032E0B5E"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1876C76E" w14:textId="77777777" w:rsidR="001066E5" w:rsidRPr="00432F5C" w:rsidRDefault="001066E5" w:rsidP="00D25209">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14:paraId="1FCD75DF"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82FAB41"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76" w:type="dxa"/>
            <w:tcBorders>
              <w:top w:val="nil"/>
              <w:left w:val="nil"/>
              <w:bottom w:val="single" w:sz="4" w:space="0" w:color="auto"/>
              <w:right w:val="single" w:sz="4" w:space="0" w:color="auto"/>
            </w:tcBorders>
            <w:vAlign w:val="center"/>
          </w:tcPr>
          <w:p w14:paraId="47C99BC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1066E5" w:rsidRPr="008534C0" w14:paraId="2D4F792C"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98930E1" w14:textId="77777777" w:rsidR="001066E5" w:rsidRPr="00E37F5D" w:rsidRDefault="001066E5" w:rsidP="00D25209">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276" w:type="dxa"/>
            <w:tcBorders>
              <w:top w:val="nil"/>
              <w:left w:val="nil"/>
              <w:bottom w:val="single" w:sz="4" w:space="0" w:color="auto"/>
              <w:right w:val="single" w:sz="4" w:space="0" w:color="auto"/>
            </w:tcBorders>
            <w:shd w:val="clear" w:color="auto" w:fill="auto"/>
            <w:noWrap/>
            <w:vAlign w:val="center"/>
            <w:hideMark/>
          </w:tcPr>
          <w:p w14:paraId="0F24E3AF" w14:textId="77777777" w:rsidR="001066E5" w:rsidRPr="00293484" w:rsidRDefault="001066E5" w:rsidP="00D25209">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276" w:type="dxa"/>
            <w:tcBorders>
              <w:top w:val="nil"/>
              <w:left w:val="nil"/>
              <w:bottom w:val="single" w:sz="4" w:space="0" w:color="auto"/>
              <w:right w:val="single" w:sz="4" w:space="0" w:color="auto"/>
            </w:tcBorders>
            <w:vAlign w:val="center"/>
          </w:tcPr>
          <w:p w14:paraId="153F700B"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3DBA03B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14:paraId="242CE29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68FD784B"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14:paraId="5EFCD359"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2444F213"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76" w:type="dxa"/>
            <w:tcBorders>
              <w:top w:val="nil"/>
              <w:left w:val="nil"/>
              <w:bottom w:val="single" w:sz="4" w:space="0" w:color="auto"/>
              <w:right w:val="single" w:sz="4" w:space="0" w:color="auto"/>
            </w:tcBorders>
            <w:vAlign w:val="center"/>
          </w:tcPr>
          <w:p w14:paraId="0407763B"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066E5" w:rsidRPr="008534C0" w14:paraId="6D474FE1"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5CE84840" w14:textId="77777777" w:rsidR="001066E5" w:rsidRPr="0047349B" w:rsidRDefault="001066E5" w:rsidP="00D25209">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276" w:type="dxa"/>
            <w:tcBorders>
              <w:top w:val="nil"/>
              <w:left w:val="nil"/>
              <w:bottom w:val="single" w:sz="4" w:space="0" w:color="auto"/>
              <w:right w:val="single" w:sz="4" w:space="0" w:color="auto"/>
            </w:tcBorders>
            <w:shd w:val="clear" w:color="auto" w:fill="auto"/>
            <w:noWrap/>
            <w:vAlign w:val="center"/>
          </w:tcPr>
          <w:p w14:paraId="5628B317"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276" w:type="dxa"/>
            <w:tcBorders>
              <w:top w:val="nil"/>
              <w:left w:val="nil"/>
              <w:bottom w:val="single" w:sz="4" w:space="0" w:color="auto"/>
              <w:right w:val="single" w:sz="4" w:space="0" w:color="auto"/>
            </w:tcBorders>
            <w:vAlign w:val="center"/>
          </w:tcPr>
          <w:p w14:paraId="726B4C26"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195542FF" w14:textId="77777777" w:rsidR="001066E5" w:rsidRPr="00683382" w:rsidRDefault="001066E5" w:rsidP="00D25209">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276" w:type="dxa"/>
            <w:tcBorders>
              <w:top w:val="nil"/>
              <w:left w:val="nil"/>
              <w:bottom w:val="single" w:sz="4" w:space="0" w:color="auto"/>
              <w:right w:val="single" w:sz="4" w:space="0" w:color="auto"/>
            </w:tcBorders>
            <w:vAlign w:val="center"/>
          </w:tcPr>
          <w:p w14:paraId="76F7E768" w14:textId="77777777" w:rsidR="001066E5" w:rsidRPr="00683382" w:rsidRDefault="001066E5" w:rsidP="00D25209">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1F757885" w14:textId="77777777" w:rsidR="001066E5" w:rsidRPr="001C7861"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276" w:type="dxa"/>
            <w:tcBorders>
              <w:top w:val="nil"/>
              <w:left w:val="nil"/>
              <w:bottom w:val="single" w:sz="4" w:space="0" w:color="auto"/>
              <w:right w:val="single" w:sz="4" w:space="0" w:color="auto"/>
            </w:tcBorders>
            <w:vAlign w:val="center"/>
          </w:tcPr>
          <w:p w14:paraId="789D43FB" w14:textId="77777777" w:rsidR="001066E5" w:rsidRPr="001C7861"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4445E0D4"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276" w:type="dxa"/>
            <w:tcBorders>
              <w:top w:val="nil"/>
              <w:left w:val="nil"/>
              <w:bottom w:val="single" w:sz="4" w:space="0" w:color="auto"/>
              <w:right w:val="single" w:sz="4" w:space="0" w:color="auto"/>
            </w:tcBorders>
            <w:vAlign w:val="center"/>
          </w:tcPr>
          <w:p w14:paraId="47CF0D8A" w14:textId="77777777" w:rsidR="001066E5" w:rsidRPr="001E267B" w:rsidRDefault="001066E5" w:rsidP="00D25209">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1066E5" w:rsidRPr="008534C0" w14:paraId="3E0EA4F8"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63D06864" w14:textId="77777777" w:rsidR="001066E5" w:rsidRPr="0047349B" w:rsidRDefault="001066E5" w:rsidP="00D25209">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276" w:type="dxa"/>
            <w:tcBorders>
              <w:top w:val="nil"/>
              <w:left w:val="nil"/>
              <w:bottom w:val="single" w:sz="4" w:space="0" w:color="auto"/>
              <w:right w:val="single" w:sz="4" w:space="0" w:color="auto"/>
            </w:tcBorders>
            <w:shd w:val="clear" w:color="auto" w:fill="auto"/>
            <w:noWrap/>
            <w:vAlign w:val="center"/>
          </w:tcPr>
          <w:p w14:paraId="4D41B5B2" w14:textId="77777777" w:rsidR="001066E5" w:rsidRPr="0047349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276" w:type="dxa"/>
            <w:tcBorders>
              <w:top w:val="nil"/>
              <w:left w:val="nil"/>
              <w:bottom w:val="single" w:sz="4" w:space="0" w:color="auto"/>
              <w:right w:val="single" w:sz="4" w:space="0" w:color="auto"/>
            </w:tcBorders>
            <w:vAlign w:val="center"/>
          </w:tcPr>
          <w:p w14:paraId="6CE440AF" w14:textId="77777777" w:rsidR="001066E5" w:rsidRPr="0047349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76" w:type="dxa"/>
            <w:tcBorders>
              <w:top w:val="nil"/>
              <w:left w:val="nil"/>
              <w:bottom w:val="single" w:sz="4" w:space="0" w:color="auto"/>
              <w:right w:val="single" w:sz="4" w:space="0" w:color="auto"/>
            </w:tcBorders>
            <w:vAlign w:val="center"/>
          </w:tcPr>
          <w:p w14:paraId="0B925D4F" w14:textId="77777777" w:rsidR="001066E5" w:rsidRPr="00F912FB" w:rsidRDefault="001066E5" w:rsidP="00D25209">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276" w:type="dxa"/>
            <w:tcBorders>
              <w:top w:val="nil"/>
              <w:left w:val="nil"/>
              <w:bottom w:val="single" w:sz="4" w:space="0" w:color="auto"/>
              <w:right w:val="single" w:sz="4" w:space="0" w:color="auto"/>
            </w:tcBorders>
            <w:vAlign w:val="center"/>
          </w:tcPr>
          <w:p w14:paraId="09124A30" w14:textId="77777777" w:rsidR="001066E5" w:rsidRPr="00F912FB" w:rsidRDefault="001066E5" w:rsidP="00D25209">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14:paraId="1DB4C68B" w14:textId="77777777" w:rsidR="001066E5" w:rsidRPr="005D4771" w:rsidRDefault="001066E5" w:rsidP="00D25209">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276" w:type="dxa"/>
            <w:tcBorders>
              <w:top w:val="nil"/>
              <w:left w:val="nil"/>
              <w:bottom w:val="single" w:sz="4" w:space="0" w:color="auto"/>
              <w:right w:val="single" w:sz="4" w:space="0" w:color="auto"/>
            </w:tcBorders>
            <w:vAlign w:val="center"/>
          </w:tcPr>
          <w:p w14:paraId="3B317154" w14:textId="77777777" w:rsidR="001066E5" w:rsidRPr="005D4771" w:rsidRDefault="001066E5" w:rsidP="00D25209">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72D56B25" w14:textId="77777777" w:rsidR="001066E5" w:rsidRPr="0047349B" w:rsidRDefault="001066E5" w:rsidP="00D25209">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276" w:type="dxa"/>
            <w:tcBorders>
              <w:top w:val="nil"/>
              <w:left w:val="nil"/>
              <w:bottom w:val="single" w:sz="4" w:space="0" w:color="auto"/>
              <w:right w:val="single" w:sz="4" w:space="0" w:color="auto"/>
            </w:tcBorders>
            <w:vAlign w:val="center"/>
          </w:tcPr>
          <w:p w14:paraId="007C5D29" w14:textId="77777777" w:rsidR="001066E5" w:rsidRPr="0047349B" w:rsidRDefault="001066E5" w:rsidP="00D25209">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1066E5" w:rsidRPr="008534C0" w14:paraId="565EAF2A"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52DB84FA" w14:textId="77777777" w:rsidR="001066E5" w:rsidRPr="006A3556" w:rsidRDefault="001066E5" w:rsidP="00D25209">
            <w:pPr>
              <w:spacing w:after="0" w:line="240" w:lineRule="auto"/>
              <w:rPr>
                <w:rFonts w:eastAsia="Times New Roman" w:cs="Arial"/>
                <w:color w:val="000000"/>
                <w:sz w:val="24"/>
                <w:szCs w:val="24"/>
                <w:lang w:val="ka-GE"/>
              </w:rPr>
            </w:pPr>
            <w:r w:rsidRPr="006A3556">
              <w:rPr>
                <w:rFonts w:ascii="Arial" w:eastAsia="Times New Roman" w:hAnsi="Arial" w:cs="Arial"/>
                <w:color w:val="000000"/>
                <w:sz w:val="24"/>
                <w:szCs w:val="24"/>
              </w:rPr>
              <w:t>21.03</w:t>
            </w:r>
          </w:p>
        </w:tc>
        <w:tc>
          <w:tcPr>
            <w:tcW w:w="1276" w:type="dxa"/>
            <w:tcBorders>
              <w:top w:val="nil"/>
              <w:left w:val="nil"/>
              <w:bottom w:val="single" w:sz="4" w:space="0" w:color="auto"/>
              <w:right w:val="single" w:sz="4" w:space="0" w:color="auto"/>
            </w:tcBorders>
            <w:shd w:val="clear" w:color="auto" w:fill="auto"/>
            <w:noWrap/>
            <w:vAlign w:val="center"/>
          </w:tcPr>
          <w:p w14:paraId="4A8949AE" w14:textId="77777777" w:rsidR="001066E5" w:rsidRPr="008431B7" w:rsidRDefault="001066E5" w:rsidP="00D25209">
            <w:pPr>
              <w:spacing w:after="0" w:line="240" w:lineRule="auto"/>
              <w:jc w:val="center"/>
              <w:rPr>
                <w:rFonts w:ascii="Arial" w:eastAsia="Times New Roman" w:hAnsi="Arial" w:cs="Arial"/>
                <w:color w:val="000000"/>
              </w:rPr>
            </w:pPr>
            <w:r w:rsidRPr="008431B7">
              <w:rPr>
                <w:rFonts w:ascii="Arial" w:eastAsia="Times New Roman" w:hAnsi="Arial" w:cs="Arial"/>
                <w:color w:val="000000"/>
              </w:rPr>
              <w:t>41</w:t>
            </w:r>
          </w:p>
        </w:tc>
        <w:tc>
          <w:tcPr>
            <w:tcW w:w="1276" w:type="dxa"/>
            <w:tcBorders>
              <w:top w:val="nil"/>
              <w:left w:val="nil"/>
              <w:bottom w:val="single" w:sz="4" w:space="0" w:color="auto"/>
              <w:right w:val="single" w:sz="4" w:space="0" w:color="auto"/>
            </w:tcBorders>
            <w:vAlign w:val="center"/>
          </w:tcPr>
          <w:p w14:paraId="0FDC7068" w14:textId="77777777" w:rsidR="001066E5" w:rsidRPr="008431B7"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76" w:type="dxa"/>
            <w:tcBorders>
              <w:top w:val="nil"/>
              <w:left w:val="nil"/>
              <w:bottom w:val="single" w:sz="4" w:space="0" w:color="auto"/>
              <w:right w:val="single" w:sz="4" w:space="0" w:color="auto"/>
            </w:tcBorders>
            <w:vAlign w:val="center"/>
          </w:tcPr>
          <w:p w14:paraId="16D0F13E" w14:textId="77777777" w:rsidR="001066E5" w:rsidRPr="00A2051F" w:rsidRDefault="001066E5" w:rsidP="00D25209">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14:paraId="68C3987C" w14:textId="77777777" w:rsidR="001066E5" w:rsidRPr="00A2051F" w:rsidRDefault="001066E5" w:rsidP="00D25209">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14:paraId="32BDB965" w14:textId="77777777" w:rsidR="001066E5" w:rsidRPr="00A77BF3" w:rsidRDefault="001066E5" w:rsidP="00D25209">
            <w:pPr>
              <w:spacing w:after="0" w:line="240" w:lineRule="auto"/>
              <w:jc w:val="center"/>
              <w:rPr>
                <w:rFonts w:ascii="Arial" w:eastAsia="Times New Roman" w:hAnsi="Arial" w:cs="Arial"/>
                <w:color w:val="000000"/>
              </w:rPr>
            </w:pPr>
            <w:r w:rsidRPr="00A77BF3">
              <w:rPr>
                <w:rFonts w:ascii="Arial" w:eastAsia="Times New Roman" w:hAnsi="Arial" w:cs="Arial"/>
                <w:color w:val="000000"/>
              </w:rPr>
              <w:t>4</w:t>
            </w:r>
          </w:p>
        </w:tc>
        <w:tc>
          <w:tcPr>
            <w:tcW w:w="1276" w:type="dxa"/>
            <w:tcBorders>
              <w:top w:val="nil"/>
              <w:left w:val="nil"/>
              <w:bottom w:val="single" w:sz="4" w:space="0" w:color="auto"/>
              <w:right w:val="single" w:sz="4" w:space="0" w:color="auto"/>
            </w:tcBorders>
            <w:vAlign w:val="center"/>
          </w:tcPr>
          <w:p w14:paraId="337E2432" w14:textId="77777777" w:rsidR="001066E5" w:rsidRPr="00A77BF3" w:rsidRDefault="001066E5" w:rsidP="00D25209">
            <w:pPr>
              <w:spacing w:after="0" w:line="240" w:lineRule="auto"/>
              <w:jc w:val="center"/>
              <w:rPr>
                <w:rFonts w:ascii="Arial" w:eastAsia="Times New Roman" w:hAnsi="Arial" w:cs="Arial"/>
                <w:color w:val="000000"/>
              </w:rPr>
            </w:pPr>
            <w:r w:rsidRPr="00A77BF3">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093F571A" w14:textId="77777777" w:rsidR="001066E5" w:rsidRPr="006A3556" w:rsidRDefault="001066E5" w:rsidP="00D25209">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19</w:t>
            </w:r>
          </w:p>
        </w:tc>
        <w:tc>
          <w:tcPr>
            <w:tcW w:w="1276" w:type="dxa"/>
            <w:tcBorders>
              <w:top w:val="nil"/>
              <w:left w:val="nil"/>
              <w:bottom w:val="single" w:sz="4" w:space="0" w:color="auto"/>
              <w:right w:val="single" w:sz="4" w:space="0" w:color="auto"/>
            </w:tcBorders>
            <w:vAlign w:val="center"/>
          </w:tcPr>
          <w:p w14:paraId="5DFD381E" w14:textId="77777777" w:rsidR="001066E5" w:rsidRPr="006A3556" w:rsidRDefault="001066E5" w:rsidP="00D25209">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4</w:t>
            </w:r>
          </w:p>
        </w:tc>
      </w:tr>
      <w:tr w:rsidR="001066E5" w:rsidRPr="008534C0" w14:paraId="7F3EE24C"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0972B70D" w14:textId="77777777" w:rsidR="001066E5" w:rsidRPr="006A3556"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22.03</w:t>
            </w:r>
          </w:p>
        </w:tc>
        <w:tc>
          <w:tcPr>
            <w:tcW w:w="1276" w:type="dxa"/>
            <w:tcBorders>
              <w:top w:val="nil"/>
              <w:left w:val="nil"/>
              <w:bottom w:val="single" w:sz="4" w:space="0" w:color="auto"/>
              <w:right w:val="single" w:sz="4" w:space="0" w:color="auto"/>
            </w:tcBorders>
            <w:shd w:val="clear" w:color="auto" w:fill="auto"/>
            <w:noWrap/>
            <w:vAlign w:val="center"/>
          </w:tcPr>
          <w:p w14:paraId="10E52A91" w14:textId="77777777" w:rsidR="001066E5" w:rsidRPr="008431B7"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76" w:type="dxa"/>
            <w:tcBorders>
              <w:top w:val="nil"/>
              <w:left w:val="nil"/>
              <w:bottom w:val="single" w:sz="4" w:space="0" w:color="auto"/>
              <w:right w:val="single" w:sz="4" w:space="0" w:color="auto"/>
            </w:tcBorders>
            <w:vAlign w:val="center"/>
          </w:tcPr>
          <w:p w14:paraId="429EC309"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76" w:type="dxa"/>
            <w:tcBorders>
              <w:top w:val="nil"/>
              <w:left w:val="nil"/>
              <w:bottom w:val="single" w:sz="4" w:space="0" w:color="auto"/>
              <w:right w:val="single" w:sz="4" w:space="0" w:color="auto"/>
            </w:tcBorders>
            <w:vAlign w:val="center"/>
          </w:tcPr>
          <w:p w14:paraId="5FACF940" w14:textId="77777777" w:rsidR="001066E5" w:rsidRPr="00A02317" w:rsidRDefault="001066E5" w:rsidP="00D25209">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14:paraId="09E2E2F2" w14:textId="77777777" w:rsidR="001066E5" w:rsidRPr="00A02317" w:rsidRDefault="001066E5" w:rsidP="00D25209">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14:paraId="60291775" w14:textId="77777777" w:rsidR="001066E5" w:rsidRPr="00A77BF3"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14:paraId="2375D087" w14:textId="77777777" w:rsidR="001066E5" w:rsidRPr="00A77BF3"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79CD8988" w14:textId="77777777" w:rsidR="001066E5" w:rsidRPr="00F82457" w:rsidRDefault="001066E5" w:rsidP="00D25209">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14:paraId="5D2212FA" w14:textId="77777777" w:rsidR="001066E5" w:rsidRPr="00F82457" w:rsidRDefault="001066E5" w:rsidP="00D25209">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0</w:t>
            </w:r>
          </w:p>
        </w:tc>
      </w:tr>
      <w:tr w:rsidR="001066E5" w:rsidRPr="008534C0" w14:paraId="55568F6E"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2A7C89E0"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23.03</w:t>
            </w:r>
          </w:p>
        </w:tc>
        <w:tc>
          <w:tcPr>
            <w:tcW w:w="1276" w:type="dxa"/>
            <w:tcBorders>
              <w:top w:val="nil"/>
              <w:left w:val="nil"/>
              <w:bottom w:val="single" w:sz="4" w:space="0" w:color="auto"/>
              <w:right w:val="single" w:sz="4" w:space="0" w:color="auto"/>
            </w:tcBorders>
            <w:shd w:val="clear" w:color="auto" w:fill="auto"/>
            <w:noWrap/>
            <w:vAlign w:val="center"/>
          </w:tcPr>
          <w:p w14:paraId="06C2316B" w14:textId="77777777" w:rsidR="001066E5" w:rsidRPr="00D6262C" w:rsidRDefault="001066E5" w:rsidP="00D25209">
            <w:pPr>
              <w:spacing w:after="0" w:line="240" w:lineRule="auto"/>
              <w:jc w:val="center"/>
              <w:rPr>
                <w:rFonts w:eastAsia="Times New Roman" w:cs="Arial"/>
                <w:color w:val="000000"/>
                <w:lang w:val="ka-GE"/>
              </w:rPr>
            </w:pPr>
            <w:r w:rsidRPr="00D6262C">
              <w:rPr>
                <w:rFonts w:ascii="Arial" w:eastAsia="Times New Roman" w:hAnsi="Arial" w:cs="Arial"/>
                <w:color w:val="000000"/>
              </w:rPr>
              <w:t>103</w:t>
            </w:r>
          </w:p>
        </w:tc>
        <w:tc>
          <w:tcPr>
            <w:tcW w:w="1276" w:type="dxa"/>
            <w:tcBorders>
              <w:top w:val="nil"/>
              <w:left w:val="nil"/>
              <w:bottom w:val="single" w:sz="4" w:space="0" w:color="auto"/>
              <w:right w:val="single" w:sz="4" w:space="0" w:color="auto"/>
            </w:tcBorders>
            <w:vAlign w:val="center"/>
          </w:tcPr>
          <w:p w14:paraId="62EE7D95" w14:textId="77777777" w:rsidR="001066E5" w:rsidRPr="00445AC3"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7</w:t>
            </w:r>
          </w:p>
        </w:tc>
        <w:tc>
          <w:tcPr>
            <w:tcW w:w="1276" w:type="dxa"/>
            <w:tcBorders>
              <w:top w:val="nil"/>
              <w:left w:val="nil"/>
              <w:bottom w:val="single" w:sz="4" w:space="0" w:color="auto"/>
              <w:right w:val="single" w:sz="4" w:space="0" w:color="auto"/>
            </w:tcBorders>
            <w:vAlign w:val="center"/>
          </w:tcPr>
          <w:p w14:paraId="7254A14E" w14:textId="77777777" w:rsidR="001066E5" w:rsidRPr="007D4A6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1276" w:type="dxa"/>
            <w:tcBorders>
              <w:top w:val="nil"/>
              <w:left w:val="nil"/>
              <w:bottom w:val="single" w:sz="4" w:space="0" w:color="auto"/>
              <w:right w:val="single" w:sz="4" w:space="0" w:color="auto"/>
            </w:tcBorders>
            <w:vAlign w:val="center"/>
          </w:tcPr>
          <w:p w14:paraId="33BD27EB" w14:textId="77777777" w:rsidR="001066E5" w:rsidRPr="007D4A6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1276" w:type="dxa"/>
            <w:tcBorders>
              <w:top w:val="nil"/>
              <w:left w:val="nil"/>
              <w:bottom w:val="single" w:sz="4" w:space="0" w:color="auto"/>
              <w:right w:val="single" w:sz="4" w:space="0" w:color="auto"/>
            </w:tcBorders>
            <w:vAlign w:val="center"/>
          </w:tcPr>
          <w:p w14:paraId="7AB14280" w14:textId="77777777" w:rsidR="001066E5" w:rsidRPr="00B71CEE" w:rsidRDefault="001066E5" w:rsidP="00D25209">
            <w:pPr>
              <w:spacing w:after="0" w:line="240" w:lineRule="auto"/>
              <w:jc w:val="center"/>
              <w:rPr>
                <w:rFonts w:ascii="Arial" w:eastAsia="Times New Roman" w:hAnsi="Arial" w:cs="Arial"/>
                <w:color w:val="000000"/>
              </w:rPr>
            </w:pPr>
            <w:r w:rsidRPr="00B71CEE">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14:paraId="7D512A6C" w14:textId="77777777" w:rsidR="001066E5" w:rsidRPr="00B71CEE" w:rsidRDefault="001066E5" w:rsidP="00D25209">
            <w:pPr>
              <w:spacing w:after="0" w:line="240" w:lineRule="auto"/>
              <w:jc w:val="center"/>
              <w:rPr>
                <w:rFonts w:ascii="Arial" w:eastAsia="Times New Roman" w:hAnsi="Arial" w:cs="Arial"/>
                <w:color w:val="000000"/>
              </w:rPr>
            </w:pPr>
            <w:r w:rsidRPr="00B71CEE">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DD5703D" w14:textId="77777777" w:rsidR="001066E5" w:rsidRPr="007D4A6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21</w:t>
            </w:r>
          </w:p>
        </w:tc>
        <w:tc>
          <w:tcPr>
            <w:tcW w:w="1276" w:type="dxa"/>
            <w:tcBorders>
              <w:top w:val="nil"/>
              <w:left w:val="nil"/>
              <w:bottom w:val="single" w:sz="4" w:space="0" w:color="auto"/>
              <w:right w:val="single" w:sz="4" w:space="0" w:color="auto"/>
            </w:tcBorders>
            <w:vAlign w:val="center"/>
          </w:tcPr>
          <w:p w14:paraId="703FA980" w14:textId="77777777" w:rsidR="001066E5" w:rsidRPr="007D4A6B"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6</w:t>
            </w:r>
          </w:p>
        </w:tc>
      </w:tr>
      <w:tr w:rsidR="001066E5" w:rsidRPr="008534C0" w14:paraId="511CE02C"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74C95995"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24.03</w:t>
            </w:r>
          </w:p>
        </w:tc>
        <w:tc>
          <w:tcPr>
            <w:tcW w:w="1276" w:type="dxa"/>
            <w:tcBorders>
              <w:top w:val="nil"/>
              <w:left w:val="nil"/>
              <w:bottom w:val="single" w:sz="4" w:space="0" w:color="auto"/>
              <w:right w:val="single" w:sz="4" w:space="0" w:color="auto"/>
            </w:tcBorders>
            <w:shd w:val="clear" w:color="auto" w:fill="auto"/>
            <w:noWrap/>
            <w:vAlign w:val="center"/>
          </w:tcPr>
          <w:p w14:paraId="6B7E952C" w14:textId="77777777" w:rsidR="001066E5" w:rsidRPr="006C7C81" w:rsidRDefault="001066E5" w:rsidP="00D25209">
            <w:pPr>
              <w:spacing w:after="0" w:line="240" w:lineRule="auto"/>
              <w:jc w:val="center"/>
              <w:rPr>
                <w:rFonts w:ascii="Arial" w:eastAsia="Times New Roman" w:hAnsi="Arial" w:cs="Arial"/>
                <w:color w:val="000000"/>
              </w:rPr>
            </w:pPr>
            <w:r w:rsidRPr="006C7C81">
              <w:rPr>
                <w:rFonts w:ascii="Arial" w:eastAsia="Times New Roman" w:hAnsi="Arial" w:cs="Arial"/>
                <w:color w:val="000000"/>
              </w:rPr>
              <w:t>86</w:t>
            </w:r>
          </w:p>
        </w:tc>
        <w:tc>
          <w:tcPr>
            <w:tcW w:w="1276" w:type="dxa"/>
            <w:tcBorders>
              <w:top w:val="nil"/>
              <w:left w:val="nil"/>
              <w:bottom w:val="single" w:sz="4" w:space="0" w:color="auto"/>
              <w:right w:val="single" w:sz="4" w:space="0" w:color="auto"/>
            </w:tcBorders>
            <w:vAlign w:val="center"/>
          </w:tcPr>
          <w:p w14:paraId="722DB67D" w14:textId="77777777" w:rsidR="001066E5" w:rsidRPr="00520056" w:rsidRDefault="001066E5" w:rsidP="00D25209">
            <w:pPr>
              <w:spacing w:after="0" w:line="240" w:lineRule="auto"/>
              <w:jc w:val="center"/>
              <w:rPr>
                <w:rFonts w:ascii="Arial" w:eastAsia="Times New Roman" w:hAnsi="Arial" w:cs="Arial"/>
                <w:color w:val="000000"/>
              </w:rPr>
            </w:pPr>
            <w:r w:rsidRPr="00520056">
              <w:rPr>
                <w:rFonts w:ascii="Arial" w:eastAsia="Times New Roman" w:hAnsi="Arial" w:cs="Arial"/>
                <w:color w:val="000000"/>
              </w:rPr>
              <w:t>6</w:t>
            </w:r>
          </w:p>
        </w:tc>
        <w:tc>
          <w:tcPr>
            <w:tcW w:w="1276" w:type="dxa"/>
            <w:tcBorders>
              <w:top w:val="nil"/>
              <w:left w:val="nil"/>
              <w:bottom w:val="single" w:sz="4" w:space="0" w:color="auto"/>
              <w:right w:val="single" w:sz="4" w:space="0" w:color="auto"/>
            </w:tcBorders>
            <w:vAlign w:val="center"/>
          </w:tcPr>
          <w:p w14:paraId="5EBEBCD7"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14:paraId="565F5F71"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76" w:type="dxa"/>
            <w:tcBorders>
              <w:top w:val="nil"/>
              <w:left w:val="nil"/>
              <w:bottom w:val="single" w:sz="4" w:space="0" w:color="auto"/>
              <w:right w:val="single" w:sz="4" w:space="0" w:color="auto"/>
            </w:tcBorders>
            <w:vAlign w:val="center"/>
          </w:tcPr>
          <w:p w14:paraId="23DD5C00" w14:textId="77777777" w:rsidR="001066E5" w:rsidRPr="004C4156" w:rsidRDefault="001066E5" w:rsidP="00D25209">
            <w:pPr>
              <w:spacing w:after="0" w:line="240" w:lineRule="auto"/>
              <w:jc w:val="center"/>
              <w:rPr>
                <w:rFonts w:ascii="Arial" w:eastAsia="Times New Roman" w:hAnsi="Arial" w:cs="Arial"/>
                <w:color w:val="000000"/>
              </w:rPr>
            </w:pPr>
            <w:r w:rsidRPr="004C4156">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14:paraId="7E1F3FB1" w14:textId="77777777" w:rsidR="001066E5" w:rsidRPr="004C4156" w:rsidRDefault="001066E5" w:rsidP="00D25209">
            <w:pPr>
              <w:spacing w:after="0" w:line="240" w:lineRule="auto"/>
              <w:jc w:val="center"/>
              <w:rPr>
                <w:rFonts w:ascii="Arial" w:eastAsia="Times New Roman" w:hAnsi="Arial" w:cs="Arial"/>
                <w:color w:val="000000"/>
              </w:rPr>
            </w:pPr>
            <w:r w:rsidRPr="004C4156">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0FDB6563"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76" w:type="dxa"/>
            <w:tcBorders>
              <w:top w:val="nil"/>
              <w:left w:val="nil"/>
              <w:bottom w:val="single" w:sz="4" w:space="0" w:color="auto"/>
              <w:right w:val="single" w:sz="4" w:space="0" w:color="auto"/>
            </w:tcBorders>
            <w:vAlign w:val="center"/>
          </w:tcPr>
          <w:p w14:paraId="6ECD32A5"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9</w:t>
            </w:r>
          </w:p>
        </w:tc>
      </w:tr>
      <w:tr w:rsidR="001066E5" w:rsidRPr="008534C0" w14:paraId="64952BB2"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5BD0D81E"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B6720A">
              <w:rPr>
                <w:rFonts w:ascii="Arial" w:eastAsia="Times New Roman" w:hAnsi="Arial" w:cs="Arial"/>
                <w:color w:val="000000"/>
                <w:sz w:val="24"/>
                <w:szCs w:val="24"/>
              </w:rPr>
              <w:t>5</w:t>
            </w:r>
            <w:r>
              <w:rPr>
                <w:rFonts w:ascii="Arial" w:eastAsia="Times New Roman" w:hAnsi="Arial" w:cs="Arial"/>
                <w:color w:val="000000"/>
                <w:sz w:val="24"/>
                <w:szCs w:val="24"/>
              </w:rPr>
              <w:t>.03</w:t>
            </w:r>
          </w:p>
        </w:tc>
        <w:tc>
          <w:tcPr>
            <w:tcW w:w="1276" w:type="dxa"/>
            <w:tcBorders>
              <w:top w:val="nil"/>
              <w:left w:val="nil"/>
              <w:bottom w:val="single" w:sz="4" w:space="0" w:color="auto"/>
              <w:right w:val="single" w:sz="4" w:space="0" w:color="auto"/>
            </w:tcBorders>
            <w:shd w:val="clear" w:color="auto" w:fill="auto"/>
            <w:noWrap/>
            <w:vAlign w:val="center"/>
          </w:tcPr>
          <w:p w14:paraId="75FFD275" w14:textId="77777777" w:rsidR="001066E5" w:rsidRPr="006C7C81"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77</w:t>
            </w:r>
          </w:p>
        </w:tc>
        <w:tc>
          <w:tcPr>
            <w:tcW w:w="1276" w:type="dxa"/>
            <w:tcBorders>
              <w:top w:val="nil"/>
              <w:left w:val="nil"/>
              <w:bottom w:val="single" w:sz="4" w:space="0" w:color="auto"/>
              <w:right w:val="single" w:sz="4" w:space="0" w:color="auto"/>
            </w:tcBorders>
            <w:vAlign w:val="center"/>
          </w:tcPr>
          <w:p w14:paraId="7239D15B" w14:textId="77777777" w:rsidR="001066E5" w:rsidRPr="006C7C81"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F217DD4"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19</w:t>
            </w:r>
          </w:p>
        </w:tc>
        <w:tc>
          <w:tcPr>
            <w:tcW w:w="1276" w:type="dxa"/>
            <w:tcBorders>
              <w:top w:val="nil"/>
              <w:left w:val="nil"/>
              <w:bottom w:val="single" w:sz="4" w:space="0" w:color="auto"/>
              <w:right w:val="single" w:sz="4" w:space="0" w:color="auto"/>
            </w:tcBorders>
            <w:vAlign w:val="center"/>
          </w:tcPr>
          <w:p w14:paraId="32E50BE7"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76" w:type="dxa"/>
            <w:tcBorders>
              <w:top w:val="nil"/>
              <w:left w:val="nil"/>
              <w:bottom w:val="single" w:sz="4" w:space="0" w:color="auto"/>
              <w:right w:val="single" w:sz="4" w:space="0" w:color="auto"/>
            </w:tcBorders>
            <w:vAlign w:val="center"/>
          </w:tcPr>
          <w:p w14:paraId="18066740" w14:textId="77777777" w:rsidR="001066E5" w:rsidRPr="004C4156"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76" w:type="dxa"/>
            <w:tcBorders>
              <w:top w:val="nil"/>
              <w:left w:val="nil"/>
              <w:bottom w:val="single" w:sz="4" w:space="0" w:color="auto"/>
              <w:right w:val="single" w:sz="4" w:space="0" w:color="auto"/>
            </w:tcBorders>
            <w:vAlign w:val="center"/>
          </w:tcPr>
          <w:p w14:paraId="48B3BCEB" w14:textId="77777777" w:rsidR="001066E5" w:rsidRPr="004C4156"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326365D4" w14:textId="77777777" w:rsidR="001066E5" w:rsidRPr="00B6720A" w:rsidRDefault="001066E5" w:rsidP="00D25209">
            <w:pPr>
              <w:spacing w:after="0" w:line="240" w:lineRule="auto"/>
              <w:jc w:val="center"/>
              <w:rPr>
                <w:rFonts w:ascii="Arial" w:eastAsia="Times New Roman" w:hAnsi="Arial" w:cs="Arial"/>
                <w:color w:val="000000"/>
              </w:rPr>
            </w:pPr>
            <w:r w:rsidRPr="00B6720A">
              <w:rPr>
                <w:rFonts w:ascii="Arial" w:eastAsia="Times New Roman" w:hAnsi="Arial" w:cs="Arial"/>
                <w:color w:val="000000"/>
              </w:rPr>
              <w:t>14</w:t>
            </w:r>
          </w:p>
        </w:tc>
        <w:tc>
          <w:tcPr>
            <w:tcW w:w="1276" w:type="dxa"/>
            <w:tcBorders>
              <w:top w:val="nil"/>
              <w:left w:val="nil"/>
              <w:bottom w:val="single" w:sz="4" w:space="0" w:color="auto"/>
              <w:right w:val="single" w:sz="4" w:space="0" w:color="auto"/>
            </w:tcBorders>
            <w:vAlign w:val="center"/>
          </w:tcPr>
          <w:p w14:paraId="2A46436B" w14:textId="77777777" w:rsidR="001066E5" w:rsidRPr="00B6720A" w:rsidRDefault="001066E5" w:rsidP="00D25209">
            <w:pPr>
              <w:spacing w:after="0" w:line="240" w:lineRule="auto"/>
              <w:jc w:val="center"/>
              <w:rPr>
                <w:rFonts w:ascii="Arial" w:eastAsia="Times New Roman" w:hAnsi="Arial" w:cs="Arial"/>
                <w:color w:val="000000"/>
              </w:rPr>
            </w:pPr>
            <w:r w:rsidRPr="00B6720A">
              <w:rPr>
                <w:rFonts w:ascii="Arial" w:eastAsia="Times New Roman" w:hAnsi="Arial" w:cs="Arial"/>
                <w:color w:val="000000"/>
              </w:rPr>
              <w:t>3</w:t>
            </w:r>
          </w:p>
        </w:tc>
      </w:tr>
      <w:tr w:rsidR="001066E5" w:rsidRPr="008534C0" w14:paraId="7F2DB455"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49BA44F9"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26.03</w:t>
            </w:r>
          </w:p>
        </w:tc>
        <w:tc>
          <w:tcPr>
            <w:tcW w:w="1276" w:type="dxa"/>
            <w:tcBorders>
              <w:top w:val="nil"/>
              <w:left w:val="nil"/>
              <w:bottom w:val="single" w:sz="4" w:space="0" w:color="auto"/>
              <w:right w:val="single" w:sz="4" w:space="0" w:color="auto"/>
            </w:tcBorders>
            <w:shd w:val="clear" w:color="auto" w:fill="auto"/>
            <w:noWrap/>
            <w:vAlign w:val="center"/>
          </w:tcPr>
          <w:p w14:paraId="09F4E139"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44</w:t>
            </w:r>
          </w:p>
        </w:tc>
        <w:tc>
          <w:tcPr>
            <w:tcW w:w="1276" w:type="dxa"/>
            <w:tcBorders>
              <w:top w:val="nil"/>
              <w:left w:val="nil"/>
              <w:bottom w:val="single" w:sz="4" w:space="0" w:color="auto"/>
              <w:right w:val="single" w:sz="4" w:space="0" w:color="auto"/>
            </w:tcBorders>
            <w:vAlign w:val="center"/>
          </w:tcPr>
          <w:p w14:paraId="1270F63E"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76" w:type="dxa"/>
            <w:tcBorders>
              <w:top w:val="nil"/>
              <w:left w:val="nil"/>
              <w:bottom w:val="single" w:sz="4" w:space="0" w:color="auto"/>
              <w:right w:val="single" w:sz="4" w:space="0" w:color="auto"/>
            </w:tcBorders>
            <w:vAlign w:val="center"/>
          </w:tcPr>
          <w:p w14:paraId="12A35449" w14:textId="77777777" w:rsidR="001066E5" w:rsidRPr="005D62E3" w:rsidRDefault="001066E5" w:rsidP="00D25209">
            <w:pPr>
              <w:spacing w:after="0" w:line="240" w:lineRule="auto"/>
              <w:jc w:val="center"/>
              <w:rPr>
                <w:rFonts w:ascii="Arial" w:eastAsia="Times New Roman" w:hAnsi="Arial" w:cs="Arial"/>
                <w:color w:val="000000"/>
              </w:rPr>
            </w:pPr>
            <w:r w:rsidRPr="005D62E3">
              <w:rPr>
                <w:rFonts w:ascii="Arial" w:eastAsia="Times New Roman" w:hAnsi="Arial" w:cs="Arial"/>
                <w:color w:val="000000"/>
              </w:rPr>
              <w:t>14</w:t>
            </w:r>
          </w:p>
        </w:tc>
        <w:tc>
          <w:tcPr>
            <w:tcW w:w="1276" w:type="dxa"/>
            <w:tcBorders>
              <w:top w:val="nil"/>
              <w:left w:val="nil"/>
              <w:bottom w:val="single" w:sz="4" w:space="0" w:color="auto"/>
              <w:right w:val="single" w:sz="4" w:space="0" w:color="auto"/>
            </w:tcBorders>
            <w:vAlign w:val="center"/>
          </w:tcPr>
          <w:p w14:paraId="1EE52AFF" w14:textId="77777777" w:rsidR="001066E5" w:rsidRPr="005D62E3" w:rsidRDefault="001066E5" w:rsidP="00D25209">
            <w:pPr>
              <w:spacing w:after="0" w:line="240" w:lineRule="auto"/>
              <w:jc w:val="center"/>
              <w:rPr>
                <w:rFonts w:ascii="Arial" w:eastAsia="Times New Roman" w:hAnsi="Arial" w:cs="Arial"/>
                <w:color w:val="000000"/>
              </w:rPr>
            </w:pPr>
            <w:r w:rsidRPr="005D62E3">
              <w:rPr>
                <w:rFonts w:ascii="Arial" w:eastAsia="Times New Roman" w:hAnsi="Arial" w:cs="Arial"/>
                <w:color w:val="000000"/>
              </w:rPr>
              <w:t>1</w:t>
            </w:r>
          </w:p>
        </w:tc>
        <w:tc>
          <w:tcPr>
            <w:tcW w:w="1276" w:type="dxa"/>
            <w:tcBorders>
              <w:top w:val="nil"/>
              <w:left w:val="nil"/>
              <w:bottom w:val="single" w:sz="4" w:space="0" w:color="auto"/>
              <w:right w:val="single" w:sz="4" w:space="0" w:color="auto"/>
            </w:tcBorders>
            <w:vAlign w:val="center"/>
          </w:tcPr>
          <w:p w14:paraId="58AF2E22" w14:textId="77777777" w:rsidR="001066E5" w:rsidRPr="00051514" w:rsidRDefault="001066E5" w:rsidP="00D25209">
            <w:pPr>
              <w:spacing w:after="0" w:line="240" w:lineRule="auto"/>
              <w:jc w:val="center"/>
              <w:rPr>
                <w:rFonts w:eastAsia="Times New Roman" w:cs="Arial"/>
                <w:color w:val="000000"/>
                <w:lang w:val="ka-GE"/>
              </w:rPr>
            </w:pPr>
            <w:r w:rsidRPr="00051514">
              <w:rPr>
                <w:rFonts w:ascii="Arial" w:eastAsia="Times New Roman" w:hAnsi="Arial" w:cs="Arial"/>
                <w:color w:val="000000"/>
              </w:rPr>
              <w:t>15</w:t>
            </w:r>
          </w:p>
        </w:tc>
        <w:tc>
          <w:tcPr>
            <w:tcW w:w="1276" w:type="dxa"/>
            <w:tcBorders>
              <w:top w:val="nil"/>
              <w:left w:val="nil"/>
              <w:bottom w:val="single" w:sz="4" w:space="0" w:color="auto"/>
              <w:right w:val="single" w:sz="4" w:space="0" w:color="auto"/>
            </w:tcBorders>
            <w:vAlign w:val="center"/>
          </w:tcPr>
          <w:p w14:paraId="5389C2B7" w14:textId="77777777" w:rsidR="001066E5" w:rsidRPr="00051514" w:rsidRDefault="001066E5" w:rsidP="00D25209">
            <w:pPr>
              <w:spacing w:after="0" w:line="240" w:lineRule="auto"/>
              <w:jc w:val="center"/>
              <w:rPr>
                <w:rFonts w:eastAsia="Times New Roman" w:cs="Arial"/>
                <w:color w:val="000000"/>
                <w:lang w:val="ka-GE"/>
              </w:rPr>
            </w:pPr>
            <w:r w:rsidRPr="00051514">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66FFC3B0" w14:textId="77777777" w:rsidR="001066E5" w:rsidRPr="005D62E3" w:rsidRDefault="001066E5" w:rsidP="00D25209">
            <w:pPr>
              <w:spacing w:after="0" w:line="240" w:lineRule="auto"/>
              <w:jc w:val="center"/>
              <w:rPr>
                <w:rFonts w:ascii="Arial" w:eastAsia="Times New Roman" w:hAnsi="Arial" w:cs="Arial"/>
                <w:color w:val="000000"/>
              </w:rPr>
            </w:pPr>
            <w:r w:rsidRPr="005D62E3">
              <w:rPr>
                <w:rFonts w:ascii="Arial" w:eastAsia="Times New Roman" w:hAnsi="Arial" w:cs="Arial"/>
                <w:color w:val="000000"/>
              </w:rPr>
              <w:t>20</w:t>
            </w:r>
          </w:p>
        </w:tc>
        <w:tc>
          <w:tcPr>
            <w:tcW w:w="1276" w:type="dxa"/>
            <w:tcBorders>
              <w:top w:val="nil"/>
              <w:left w:val="nil"/>
              <w:bottom w:val="single" w:sz="4" w:space="0" w:color="auto"/>
              <w:right w:val="single" w:sz="4" w:space="0" w:color="auto"/>
            </w:tcBorders>
            <w:vAlign w:val="center"/>
          </w:tcPr>
          <w:p w14:paraId="7D0335A3" w14:textId="77777777" w:rsidR="001066E5" w:rsidRPr="005D62E3" w:rsidRDefault="001066E5" w:rsidP="00D25209">
            <w:pPr>
              <w:spacing w:after="0" w:line="240" w:lineRule="auto"/>
              <w:jc w:val="center"/>
              <w:rPr>
                <w:rFonts w:ascii="Arial" w:eastAsia="Times New Roman" w:hAnsi="Arial" w:cs="Arial"/>
                <w:color w:val="000000"/>
              </w:rPr>
            </w:pPr>
            <w:r w:rsidRPr="005D62E3">
              <w:rPr>
                <w:rFonts w:ascii="Arial" w:eastAsia="Times New Roman" w:hAnsi="Arial" w:cs="Arial"/>
                <w:color w:val="000000"/>
              </w:rPr>
              <w:t>5</w:t>
            </w:r>
          </w:p>
        </w:tc>
      </w:tr>
      <w:tr w:rsidR="001066E5" w:rsidRPr="008534C0" w14:paraId="68645BF4"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176C267B" w14:textId="77777777" w:rsidR="001066E5" w:rsidRPr="00507E43" w:rsidRDefault="001066E5" w:rsidP="00D25209">
            <w:pPr>
              <w:spacing w:after="0" w:line="240" w:lineRule="auto"/>
              <w:rPr>
                <w:rFonts w:eastAsia="Times New Roman" w:cs="Arial"/>
                <w:color w:val="000000"/>
                <w:sz w:val="24"/>
                <w:szCs w:val="24"/>
                <w:lang w:val="ka-GE"/>
              </w:rPr>
            </w:pPr>
            <w:r w:rsidRPr="00507E43">
              <w:rPr>
                <w:rFonts w:ascii="Arial" w:eastAsia="Times New Roman" w:hAnsi="Arial" w:cs="Arial"/>
                <w:color w:val="000000"/>
                <w:sz w:val="24"/>
                <w:szCs w:val="24"/>
              </w:rPr>
              <w:t>27.03</w:t>
            </w:r>
          </w:p>
        </w:tc>
        <w:tc>
          <w:tcPr>
            <w:tcW w:w="1276" w:type="dxa"/>
            <w:tcBorders>
              <w:top w:val="nil"/>
              <w:left w:val="nil"/>
              <w:bottom w:val="single" w:sz="4" w:space="0" w:color="auto"/>
              <w:right w:val="single" w:sz="4" w:space="0" w:color="auto"/>
            </w:tcBorders>
            <w:shd w:val="clear" w:color="auto" w:fill="auto"/>
            <w:noWrap/>
            <w:vAlign w:val="center"/>
          </w:tcPr>
          <w:p w14:paraId="2B0CEB11"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65</w:t>
            </w:r>
          </w:p>
        </w:tc>
        <w:tc>
          <w:tcPr>
            <w:tcW w:w="1276" w:type="dxa"/>
            <w:tcBorders>
              <w:top w:val="nil"/>
              <w:left w:val="nil"/>
              <w:bottom w:val="single" w:sz="4" w:space="0" w:color="auto"/>
              <w:right w:val="single" w:sz="4" w:space="0" w:color="auto"/>
            </w:tcBorders>
            <w:vAlign w:val="center"/>
          </w:tcPr>
          <w:p w14:paraId="29A2AF5D"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4</w:t>
            </w:r>
          </w:p>
        </w:tc>
        <w:tc>
          <w:tcPr>
            <w:tcW w:w="1276" w:type="dxa"/>
            <w:tcBorders>
              <w:top w:val="nil"/>
              <w:left w:val="nil"/>
              <w:bottom w:val="single" w:sz="4" w:space="0" w:color="auto"/>
              <w:right w:val="single" w:sz="4" w:space="0" w:color="auto"/>
            </w:tcBorders>
            <w:vAlign w:val="center"/>
          </w:tcPr>
          <w:p w14:paraId="612E4180" w14:textId="77777777" w:rsidR="001066E5" w:rsidRPr="002B39C3" w:rsidRDefault="001066E5" w:rsidP="00D25209">
            <w:pPr>
              <w:spacing w:after="0" w:line="240" w:lineRule="auto"/>
              <w:jc w:val="center"/>
              <w:rPr>
                <w:rFonts w:ascii="Arial" w:eastAsia="Times New Roman" w:hAnsi="Arial" w:cs="Arial"/>
                <w:color w:val="000000"/>
              </w:rPr>
            </w:pPr>
            <w:r w:rsidRPr="002B39C3">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14:paraId="4693A69D" w14:textId="77777777" w:rsidR="001066E5" w:rsidRPr="002B39C3" w:rsidRDefault="001066E5" w:rsidP="00D25209">
            <w:pPr>
              <w:spacing w:after="0" w:line="240" w:lineRule="auto"/>
              <w:jc w:val="center"/>
              <w:rPr>
                <w:rFonts w:ascii="Arial" w:eastAsia="Times New Roman" w:hAnsi="Arial" w:cs="Arial"/>
                <w:color w:val="000000"/>
              </w:rPr>
            </w:pPr>
            <w:r w:rsidRPr="002B39C3">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96BAA15" w14:textId="77777777" w:rsidR="001066E5" w:rsidRPr="00051514"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76" w:type="dxa"/>
            <w:tcBorders>
              <w:top w:val="nil"/>
              <w:left w:val="nil"/>
              <w:bottom w:val="single" w:sz="4" w:space="0" w:color="auto"/>
              <w:right w:val="single" w:sz="4" w:space="0" w:color="auto"/>
            </w:tcBorders>
            <w:vAlign w:val="center"/>
          </w:tcPr>
          <w:p w14:paraId="2268A153" w14:textId="77777777" w:rsidR="001066E5" w:rsidRPr="00051514"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301C1C0" w14:textId="77777777" w:rsidR="001066E5" w:rsidRPr="00507E43" w:rsidRDefault="001066E5" w:rsidP="00D25209">
            <w:pPr>
              <w:spacing w:after="0" w:line="240" w:lineRule="auto"/>
              <w:jc w:val="center"/>
              <w:rPr>
                <w:rFonts w:ascii="Arial" w:eastAsia="Times New Roman" w:hAnsi="Arial" w:cs="Arial"/>
                <w:color w:val="000000"/>
              </w:rPr>
            </w:pPr>
            <w:r w:rsidRPr="00507E43">
              <w:rPr>
                <w:rFonts w:ascii="Arial" w:eastAsia="Times New Roman" w:hAnsi="Arial" w:cs="Arial"/>
                <w:color w:val="000000"/>
              </w:rPr>
              <w:t>13</w:t>
            </w:r>
          </w:p>
        </w:tc>
        <w:tc>
          <w:tcPr>
            <w:tcW w:w="1276" w:type="dxa"/>
            <w:tcBorders>
              <w:top w:val="nil"/>
              <w:left w:val="nil"/>
              <w:bottom w:val="single" w:sz="4" w:space="0" w:color="auto"/>
              <w:right w:val="single" w:sz="4" w:space="0" w:color="auto"/>
            </w:tcBorders>
            <w:vAlign w:val="center"/>
          </w:tcPr>
          <w:p w14:paraId="15729900" w14:textId="77777777" w:rsidR="001066E5" w:rsidRPr="00507E43" w:rsidRDefault="001066E5" w:rsidP="00D25209">
            <w:pPr>
              <w:spacing w:after="0" w:line="240" w:lineRule="auto"/>
              <w:jc w:val="center"/>
              <w:rPr>
                <w:rFonts w:ascii="Arial" w:eastAsia="Times New Roman" w:hAnsi="Arial" w:cs="Arial"/>
                <w:color w:val="000000"/>
              </w:rPr>
            </w:pPr>
            <w:r w:rsidRPr="00507E43">
              <w:rPr>
                <w:rFonts w:ascii="Arial" w:eastAsia="Times New Roman" w:hAnsi="Arial" w:cs="Arial"/>
                <w:color w:val="000000"/>
              </w:rPr>
              <w:t>2</w:t>
            </w:r>
          </w:p>
        </w:tc>
      </w:tr>
      <w:tr w:rsidR="001066E5" w:rsidRPr="008534C0" w14:paraId="3836E565"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6D28A05D" w14:textId="77777777" w:rsidR="001066E5" w:rsidRPr="00507E43"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28.03</w:t>
            </w:r>
          </w:p>
        </w:tc>
        <w:tc>
          <w:tcPr>
            <w:tcW w:w="1276" w:type="dxa"/>
            <w:tcBorders>
              <w:top w:val="nil"/>
              <w:left w:val="nil"/>
              <w:bottom w:val="single" w:sz="4" w:space="0" w:color="auto"/>
              <w:right w:val="single" w:sz="4" w:space="0" w:color="auto"/>
            </w:tcBorders>
            <w:shd w:val="clear" w:color="auto" w:fill="auto"/>
            <w:noWrap/>
            <w:vAlign w:val="center"/>
          </w:tcPr>
          <w:p w14:paraId="4A9D123C" w14:textId="77777777" w:rsidR="001066E5" w:rsidRPr="00CE57BE" w:rsidRDefault="001066E5" w:rsidP="00D25209">
            <w:pPr>
              <w:spacing w:after="0" w:line="240" w:lineRule="auto"/>
              <w:jc w:val="center"/>
              <w:rPr>
                <w:rFonts w:ascii="Arial" w:eastAsia="Times New Roman" w:hAnsi="Arial" w:cs="Arial"/>
                <w:color w:val="000000"/>
              </w:rPr>
            </w:pPr>
            <w:r w:rsidRPr="00CE57BE">
              <w:rPr>
                <w:rFonts w:ascii="Arial" w:eastAsia="Times New Roman" w:hAnsi="Arial" w:cs="Arial"/>
                <w:color w:val="000000"/>
              </w:rPr>
              <w:t>46</w:t>
            </w:r>
          </w:p>
        </w:tc>
        <w:tc>
          <w:tcPr>
            <w:tcW w:w="1276" w:type="dxa"/>
            <w:tcBorders>
              <w:top w:val="nil"/>
              <w:left w:val="nil"/>
              <w:bottom w:val="single" w:sz="4" w:space="0" w:color="auto"/>
              <w:right w:val="single" w:sz="4" w:space="0" w:color="auto"/>
            </w:tcBorders>
            <w:vAlign w:val="center"/>
          </w:tcPr>
          <w:p w14:paraId="06D16AC8" w14:textId="77777777" w:rsidR="001066E5" w:rsidRPr="00CE57BE" w:rsidRDefault="001066E5" w:rsidP="00D25209">
            <w:pPr>
              <w:spacing w:after="0" w:line="240" w:lineRule="auto"/>
              <w:jc w:val="center"/>
              <w:rPr>
                <w:rFonts w:ascii="Arial" w:eastAsia="Times New Roman" w:hAnsi="Arial" w:cs="Arial"/>
                <w:color w:val="000000"/>
              </w:rPr>
            </w:pPr>
            <w:r w:rsidRPr="00CE57BE">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AFA2C1C" w14:textId="77777777" w:rsidR="001066E5" w:rsidRPr="00981101" w:rsidRDefault="001066E5" w:rsidP="00D25209">
            <w:pPr>
              <w:spacing w:after="0" w:line="240" w:lineRule="auto"/>
              <w:jc w:val="center"/>
              <w:rPr>
                <w:rFonts w:ascii="Arial" w:eastAsia="Times New Roman" w:hAnsi="Arial" w:cs="Arial"/>
                <w:color w:val="000000"/>
              </w:rPr>
            </w:pPr>
            <w:r w:rsidRPr="00981101">
              <w:rPr>
                <w:rFonts w:ascii="Arial" w:eastAsia="Times New Roman" w:hAnsi="Arial" w:cs="Arial"/>
                <w:color w:val="000000"/>
              </w:rPr>
              <w:t>8</w:t>
            </w:r>
          </w:p>
        </w:tc>
        <w:tc>
          <w:tcPr>
            <w:tcW w:w="1276" w:type="dxa"/>
            <w:tcBorders>
              <w:top w:val="nil"/>
              <w:left w:val="nil"/>
              <w:bottom w:val="single" w:sz="4" w:space="0" w:color="auto"/>
              <w:right w:val="single" w:sz="4" w:space="0" w:color="auto"/>
            </w:tcBorders>
            <w:vAlign w:val="center"/>
          </w:tcPr>
          <w:p w14:paraId="5A7B0384" w14:textId="77777777" w:rsidR="001066E5" w:rsidRPr="00981101" w:rsidRDefault="001066E5" w:rsidP="00D25209">
            <w:pPr>
              <w:spacing w:after="0" w:line="240" w:lineRule="auto"/>
              <w:jc w:val="center"/>
              <w:rPr>
                <w:rFonts w:ascii="Arial" w:eastAsia="Times New Roman" w:hAnsi="Arial" w:cs="Arial"/>
                <w:color w:val="000000"/>
              </w:rPr>
            </w:pPr>
            <w:r w:rsidRPr="00981101">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3C42B486" w14:textId="77777777" w:rsidR="001066E5" w:rsidRPr="0048508F" w:rsidRDefault="001066E5" w:rsidP="00D25209">
            <w:pPr>
              <w:spacing w:after="0" w:line="240" w:lineRule="auto"/>
              <w:jc w:val="center"/>
              <w:rPr>
                <w:rFonts w:ascii="Arial" w:eastAsia="Times New Roman" w:hAnsi="Arial" w:cs="Arial"/>
                <w:color w:val="000000"/>
              </w:rPr>
            </w:pPr>
            <w:r w:rsidRPr="0048508F">
              <w:rPr>
                <w:rFonts w:ascii="Arial" w:eastAsia="Times New Roman" w:hAnsi="Arial" w:cs="Arial"/>
                <w:color w:val="000000"/>
              </w:rPr>
              <w:t>12</w:t>
            </w:r>
          </w:p>
        </w:tc>
        <w:tc>
          <w:tcPr>
            <w:tcW w:w="1276" w:type="dxa"/>
            <w:tcBorders>
              <w:top w:val="nil"/>
              <w:left w:val="nil"/>
              <w:bottom w:val="single" w:sz="4" w:space="0" w:color="auto"/>
              <w:right w:val="single" w:sz="4" w:space="0" w:color="auto"/>
            </w:tcBorders>
            <w:vAlign w:val="center"/>
          </w:tcPr>
          <w:p w14:paraId="66143CCA" w14:textId="77777777" w:rsidR="001066E5" w:rsidRPr="0048508F" w:rsidRDefault="001066E5" w:rsidP="00D25209">
            <w:pPr>
              <w:spacing w:after="0" w:line="240" w:lineRule="auto"/>
              <w:jc w:val="center"/>
              <w:rPr>
                <w:rFonts w:ascii="Arial" w:eastAsia="Times New Roman" w:hAnsi="Arial" w:cs="Arial"/>
                <w:color w:val="000000"/>
              </w:rPr>
            </w:pPr>
            <w:r w:rsidRPr="0048508F">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316CEF7E" w14:textId="77777777" w:rsidR="001066E5" w:rsidRPr="00507E43"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1276" w:type="dxa"/>
            <w:tcBorders>
              <w:top w:val="nil"/>
              <w:left w:val="nil"/>
              <w:bottom w:val="single" w:sz="4" w:space="0" w:color="auto"/>
              <w:right w:val="single" w:sz="4" w:space="0" w:color="auto"/>
            </w:tcBorders>
            <w:vAlign w:val="center"/>
          </w:tcPr>
          <w:p w14:paraId="3B2C9402" w14:textId="77777777" w:rsidR="001066E5" w:rsidRPr="00BD0CFE" w:rsidRDefault="001066E5" w:rsidP="00D25209">
            <w:pPr>
              <w:spacing w:after="0" w:line="240" w:lineRule="auto"/>
              <w:jc w:val="center"/>
              <w:rPr>
                <w:rFonts w:eastAsia="Times New Roman" w:cs="Arial"/>
                <w:color w:val="000000"/>
                <w:lang w:val="ka-GE"/>
              </w:rPr>
            </w:pPr>
            <w:r>
              <w:rPr>
                <w:rFonts w:ascii="Arial" w:eastAsia="Times New Roman" w:hAnsi="Arial" w:cs="Arial"/>
                <w:color w:val="000000"/>
              </w:rPr>
              <w:t>7</w:t>
            </w:r>
          </w:p>
        </w:tc>
      </w:tr>
      <w:tr w:rsidR="001066E5" w:rsidRPr="008534C0" w14:paraId="681225E2"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2D0B3746"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29.03</w:t>
            </w:r>
          </w:p>
        </w:tc>
        <w:tc>
          <w:tcPr>
            <w:tcW w:w="1276" w:type="dxa"/>
            <w:tcBorders>
              <w:top w:val="nil"/>
              <w:left w:val="nil"/>
              <w:bottom w:val="single" w:sz="4" w:space="0" w:color="auto"/>
              <w:right w:val="single" w:sz="4" w:space="0" w:color="auto"/>
            </w:tcBorders>
            <w:shd w:val="clear" w:color="auto" w:fill="auto"/>
            <w:noWrap/>
            <w:vAlign w:val="center"/>
          </w:tcPr>
          <w:p w14:paraId="22543B45" w14:textId="77777777" w:rsidR="001066E5" w:rsidRPr="00CE57BE"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72</w:t>
            </w:r>
          </w:p>
        </w:tc>
        <w:tc>
          <w:tcPr>
            <w:tcW w:w="1276" w:type="dxa"/>
            <w:tcBorders>
              <w:top w:val="nil"/>
              <w:left w:val="nil"/>
              <w:bottom w:val="single" w:sz="4" w:space="0" w:color="auto"/>
              <w:right w:val="single" w:sz="4" w:space="0" w:color="auto"/>
            </w:tcBorders>
            <w:vAlign w:val="center"/>
          </w:tcPr>
          <w:p w14:paraId="14727A72" w14:textId="77777777" w:rsidR="001066E5" w:rsidRPr="00776FE7" w:rsidRDefault="001066E5" w:rsidP="00D25209">
            <w:pPr>
              <w:spacing w:after="0" w:line="240" w:lineRule="auto"/>
              <w:jc w:val="center"/>
              <w:rPr>
                <w:rFonts w:ascii="Arial" w:eastAsia="Times New Roman" w:hAnsi="Arial" w:cs="Arial"/>
                <w:color w:val="000000"/>
              </w:rPr>
            </w:pPr>
            <w:r w:rsidRPr="00776FE7">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06D0199F" w14:textId="77777777" w:rsidR="001066E5" w:rsidRPr="00776FE7" w:rsidRDefault="001066E5" w:rsidP="00D25209">
            <w:pPr>
              <w:spacing w:after="0" w:line="240" w:lineRule="auto"/>
              <w:jc w:val="center"/>
              <w:rPr>
                <w:rFonts w:ascii="Arial" w:eastAsia="Times New Roman" w:hAnsi="Arial" w:cs="Arial"/>
                <w:color w:val="000000"/>
              </w:rPr>
            </w:pPr>
            <w:r w:rsidRPr="00776FE7">
              <w:rPr>
                <w:rFonts w:ascii="Arial" w:eastAsia="Times New Roman" w:hAnsi="Arial" w:cs="Arial"/>
                <w:color w:val="000000"/>
              </w:rPr>
              <w:t>18</w:t>
            </w:r>
          </w:p>
        </w:tc>
        <w:tc>
          <w:tcPr>
            <w:tcW w:w="1276" w:type="dxa"/>
            <w:tcBorders>
              <w:top w:val="nil"/>
              <w:left w:val="nil"/>
              <w:bottom w:val="single" w:sz="4" w:space="0" w:color="auto"/>
              <w:right w:val="single" w:sz="4" w:space="0" w:color="auto"/>
            </w:tcBorders>
            <w:vAlign w:val="center"/>
          </w:tcPr>
          <w:p w14:paraId="787390B2" w14:textId="77777777" w:rsidR="001066E5" w:rsidRPr="00897271" w:rsidRDefault="001066E5" w:rsidP="00D25209">
            <w:pPr>
              <w:spacing w:after="0" w:line="240" w:lineRule="auto"/>
              <w:jc w:val="center"/>
              <w:rPr>
                <w:rFonts w:ascii="Arial" w:eastAsia="Times New Roman" w:hAnsi="Arial" w:cs="Arial"/>
                <w:color w:val="000000"/>
              </w:rPr>
            </w:pPr>
            <w:r w:rsidRPr="00897271">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0482F5C1" w14:textId="77777777" w:rsidR="001066E5" w:rsidRPr="0048508F"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11</w:t>
            </w:r>
          </w:p>
        </w:tc>
        <w:tc>
          <w:tcPr>
            <w:tcW w:w="1276" w:type="dxa"/>
            <w:tcBorders>
              <w:top w:val="nil"/>
              <w:left w:val="nil"/>
              <w:bottom w:val="single" w:sz="4" w:space="0" w:color="auto"/>
              <w:right w:val="single" w:sz="4" w:space="0" w:color="auto"/>
            </w:tcBorders>
            <w:vAlign w:val="center"/>
          </w:tcPr>
          <w:p w14:paraId="2F1A8E9C" w14:textId="77777777" w:rsidR="001066E5" w:rsidRPr="0048508F"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28DDB191" w14:textId="77777777" w:rsidR="001066E5" w:rsidRPr="00776FE7" w:rsidRDefault="001066E5" w:rsidP="00D25209">
            <w:pPr>
              <w:spacing w:after="0" w:line="240" w:lineRule="auto"/>
              <w:jc w:val="center"/>
              <w:rPr>
                <w:rFonts w:ascii="Arial" w:eastAsia="Times New Roman" w:hAnsi="Arial" w:cs="Arial"/>
                <w:color w:val="000000"/>
              </w:rPr>
            </w:pPr>
            <w:r w:rsidRPr="00776FE7">
              <w:rPr>
                <w:rFonts w:ascii="Arial" w:eastAsia="Times New Roman" w:hAnsi="Arial" w:cs="Arial"/>
                <w:color w:val="000000"/>
              </w:rPr>
              <w:t>22</w:t>
            </w:r>
          </w:p>
        </w:tc>
        <w:tc>
          <w:tcPr>
            <w:tcW w:w="1276" w:type="dxa"/>
            <w:tcBorders>
              <w:top w:val="nil"/>
              <w:left w:val="nil"/>
              <w:bottom w:val="single" w:sz="4" w:space="0" w:color="auto"/>
              <w:right w:val="single" w:sz="4" w:space="0" w:color="auto"/>
            </w:tcBorders>
            <w:vAlign w:val="center"/>
          </w:tcPr>
          <w:p w14:paraId="5BF1D8AC" w14:textId="77777777" w:rsidR="001066E5" w:rsidRPr="00776FE7" w:rsidRDefault="001066E5" w:rsidP="00D25209">
            <w:pPr>
              <w:spacing w:after="0" w:line="240" w:lineRule="auto"/>
              <w:jc w:val="center"/>
              <w:rPr>
                <w:rFonts w:ascii="Arial" w:eastAsia="Times New Roman" w:hAnsi="Arial" w:cs="Arial"/>
                <w:color w:val="000000"/>
              </w:rPr>
            </w:pPr>
            <w:r w:rsidRPr="00776FE7">
              <w:rPr>
                <w:rFonts w:ascii="Arial" w:eastAsia="Times New Roman" w:hAnsi="Arial" w:cs="Arial"/>
                <w:color w:val="000000"/>
              </w:rPr>
              <w:t>8</w:t>
            </w:r>
          </w:p>
        </w:tc>
      </w:tr>
      <w:tr w:rsidR="001066E5" w:rsidRPr="008534C0" w14:paraId="36BBFBFE" w14:textId="77777777" w:rsidTr="001066E5">
        <w:trPr>
          <w:trHeight w:val="310"/>
        </w:trPr>
        <w:tc>
          <w:tcPr>
            <w:tcW w:w="824" w:type="dxa"/>
            <w:tcBorders>
              <w:top w:val="nil"/>
              <w:left w:val="single" w:sz="4" w:space="0" w:color="auto"/>
              <w:bottom w:val="single" w:sz="4" w:space="0" w:color="auto"/>
              <w:right w:val="single" w:sz="4" w:space="0" w:color="auto"/>
            </w:tcBorders>
            <w:shd w:val="clear" w:color="auto" w:fill="auto"/>
            <w:vAlign w:val="center"/>
          </w:tcPr>
          <w:p w14:paraId="1B44426B" w14:textId="77777777" w:rsidR="001066E5" w:rsidRDefault="001066E5" w:rsidP="00D252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30.03</w:t>
            </w:r>
          </w:p>
        </w:tc>
        <w:tc>
          <w:tcPr>
            <w:tcW w:w="1276" w:type="dxa"/>
            <w:tcBorders>
              <w:top w:val="nil"/>
              <w:left w:val="nil"/>
              <w:bottom w:val="single" w:sz="4" w:space="0" w:color="auto"/>
              <w:right w:val="single" w:sz="4" w:space="0" w:color="auto"/>
            </w:tcBorders>
            <w:shd w:val="clear" w:color="auto" w:fill="auto"/>
            <w:noWrap/>
            <w:vAlign w:val="center"/>
          </w:tcPr>
          <w:p w14:paraId="24B4CB41" w14:textId="77777777" w:rsidR="001066E5"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58</w:t>
            </w:r>
          </w:p>
        </w:tc>
        <w:tc>
          <w:tcPr>
            <w:tcW w:w="1276" w:type="dxa"/>
            <w:tcBorders>
              <w:top w:val="nil"/>
              <w:left w:val="nil"/>
              <w:bottom w:val="single" w:sz="4" w:space="0" w:color="auto"/>
              <w:right w:val="single" w:sz="4" w:space="0" w:color="auto"/>
            </w:tcBorders>
            <w:vAlign w:val="center"/>
          </w:tcPr>
          <w:p w14:paraId="46E641EC" w14:textId="77777777" w:rsidR="001066E5" w:rsidRPr="00776FE7" w:rsidRDefault="001066E5" w:rsidP="00D25209">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76" w:type="dxa"/>
            <w:tcBorders>
              <w:top w:val="nil"/>
              <w:left w:val="nil"/>
              <w:bottom w:val="single" w:sz="4" w:space="0" w:color="auto"/>
              <w:right w:val="single" w:sz="4" w:space="0" w:color="auto"/>
            </w:tcBorders>
            <w:vAlign w:val="center"/>
          </w:tcPr>
          <w:p w14:paraId="0A7BD540" w14:textId="77777777" w:rsidR="001066E5" w:rsidRPr="00D6451F" w:rsidRDefault="001066E5" w:rsidP="00D25209">
            <w:pPr>
              <w:spacing w:after="0" w:line="240" w:lineRule="auto"/>
              <w:jc w:val="center"/>
              <w:rPr>
                <w:rFonts w:ascii="Arial" w:eastAsia="Times New Roman" w:hAnsi="Arial" w:cs="Arial"/>
                <w:color w:val="000000"/>
              </w:rPr>
            </w:pPr>
            <w:r w:rsidRPr="00D6451F">
              <w:rPr>
                <w:rFonts w:ascii="Arial" w:eastAsia="Times New Roman" w:hAnsi="Arial" w:cs="Arial"/>
                <w:color w:val="000000"/>
              </w:rPr>
              <w:t>18</w:t>
            </w:r>
          </w:p>
        </w:tc>
        <w:tc>
          <w:tcPr>
            <w:tcW w:w="1276" w:type="dxa"/>
            <w:tcBorders>
              <w:top w:val="nil"/>
              <w:left w:val="nil"/>
              <w:bottom w:val="single" w:sz="4" w:space="0" w:color="auto"/>
              <w:right w:val="single" w:sz="4" w:space="0" w:color="auto"/>
            </w:tcBorders>
            <w:vAlign w:val="center"/>
          </w:tcPr>
          <w:p w14:paraId="4BB0BBE9" w14:textId="77777777" w:rsidR="001066E5" w:rsidRPr="00D6451F" w:rsidRDefault="001066E5" w:rsidP="00D25209">
            <w:pPr>
              <w:spacing w:after="0" w:line="240" w:lineRule="auto"/>
              <w:jc w:val="center"/>
              <w:rPr>
                <w:rFonts w:ascii="Arial" w:eastAsia="Times New Roman" w:hAnsi="Arial" w:cs="Arial"/>
                <w:color w:val="000000"/>
              </w:rPr>
            </w:pPr>
            <w:r w:rsidRPr="00D6451F">
              <w:rPr>
                <w:rFonts w:ascii="Arial" w:eastAsia="Times New Roman" w:hAnsi="Arial" w:cs="Arial"/>
                <w:color w:val="000000"/>
              </w:rPr>
              <w:t>2</w:t>
            </w:r>
          </w:p>
        </w:tc>
        <w:tc>
          <w:tcPr>
            <w:tcW w:w="1276" w:type="dxa"/>
            <w:tcBorders>
              <w:top w:val="nil"/>
              <w:left w:val="nil"/>
              <w:bottom w:val="single" w:sz="4" w:space="0" w:color="auto"/>
              <w:right w:val="single" w:sz="4" w:space="0" w:color="auto"/>
            </w:tcBorders>
            <w:vAlign w:val="center"/>
          </w:tcPr>
          <w:p w14:paraId="5625B44F" w14:textId="77777777" w:rsidR="001066E5" w:rsidRPr="006365E9" w:rsidRDefault="001066E5" w:rsidP="00D25209">
            <w:pPr>
              <w:spacing w:after="0" w:line="240" w:lineRule="auto"/>
              <w:jc w:val="center"/>
              <w:rPr>
                <w:rFonts w:ascii="Arial" w:eastAsia="Times New Roman" w:hAnsi="Arial" w:cs="Arial"/>
                <w:color w:val="000000"/>
              </w:rPr>
            </w:pPr>
            <w:r w:rsidRPr="006365E9">
              <w:rPr>
                <w:rFonts w:ascii="Arial" w:eastAsia="Times New Roman" w:hAnsi="Arial" w:cs="Arial"/>
                <w:color w:val="000000"/>
              </w:rPr>
              <w:t>17</w:t>
            </w:r>
          </w:p>
        </w:tc>
        <w:tc>
          <w:tcPr>
            <w:tcW w:w="1276" w:type="dxa"/>
            <w:tcBorders>
              <w:top w:val="nil"/>
              <w:left w:val="nil"/>
              <w:bottom w:val="single" w:sz="4" w:space="0" w:color="auto"/>
              <w:right w:val="single" w:sz="4" w:space="0" w:color="auto"/>
            </w:tcBorders>
            <w:vAlign w:val="center"/>
          </w:tcPr>
          <w:p w14:paraId="7F830C4B" w14:textId="77777777" w:rsidR="001066E5" w:rsidRPr="006365E9" w:rsidRDefault="001066E5" w:rsidP="00D25209">
            <w:pPr>
              <w:spacing w:after="0" w:line="240" w:lineRule="auto"/>
              <w:jc w:val="center"/>
              <w:rPr>
                <w:rFonts w:ascii="Arial" w:eastAsia="Times New Roman" w:hAnsi="Arial" w:cs="Arial"/>
                <w:color w:val="000000"/>
              </w:rPr>
            </w:pPr>
            <w:r w:rsidRPr="006365E9">
              <w:rPr>
                <w:rFonts w:ascii="Arial" w:eastAsia="Times New Roman" w:hAnsi="Arial" w:cs="Arial"/>
                <w:color w:val="000000"/>
              </w:rPr>
              <w:t>0</w:t>
            </w:r>
          </w:p>
        </w:tc>
        <w:tc>
          <w:tcPr>
            <w:tcW w:w="1276" w:type="dxa"/>
            <w:tcBorders>
              <w:top w:val="nil"/>
              <w:left w:val="nil"/>
              <w:bottom w:val="single" w:sz="4" w:space="0" w:color="auto"/>
              <w:right w:val="single" w:sz="4" w:space="0" w:color="auto"/>
            </w:tcBorders>
            <w:vAlign w:val="center"/>
          </w:tcPr>
          <w:p w14:paraId="617B9207" w14:textId="77777777" w:rsidR="001066E5" w:rsidRPr="005A7DD7" w:rsidRDefault="001066E5" w:rsidP="00D25209">
            <w:pPr>
              <w:spacing w:after="0" w:line="240" w:lineRule="auto"/>
              <w:jc w:val="center"/>
              <w:rPr>
                <w:rFonts w:ascii="Arial" w:eastAsia="Times New Roman" w:hAnsi="Arial" w:cs="Arial"/>
                <w:color w:val="000000"/>
              </w:rPr>
            </w:pPr>
            <w:r w:rsidRPr="005A7DD7">
              <w:rPr>
                <w:rFonts w:ascii="Arial" w:eastAsia="Times New Roman" w:hAnsi="Arial" w:cs="Arial"/>
                <w:color w:val="000000"/>
              </w:rPr>
              <w:t>18</w:t>
            </w:r>
          </w:p>
        </w:tc>
        <w:tc>
          <w:tcPr>
            <w:tcW w:w="1276" w:type="dxa"/>
            <w:tcBorders>
              <w:top w:val="nil"/>
              <w:left w:val="nil"/>
              <w:bottom w:val="single" w:sz="4" w:space="0" w:color="auto"/>
              <w:right w:val="single" w:sz="4" w:space="0" w:color="auto"/>
            </w:tcBorders>
            <w:vAlign w:val="center"/>
          </w:tcPr>
          <w:p w14:paraId="5C9E0F40" w14:textId="77777777" w:rsidR="001066E5" w:rsidRPr="005A7DD7" w:rsidRDefault="001066E5" w:rsidP="00D25209">
            <w:pPr>
              <w:spacing w:after="0" w:line="240" w:lineRule="auto"/>
              <w:jc w:val="center"/>
              <w:rPr>
                <w:rFonts w:ascii="Arial" w:eastAsia="Times New Roman" w:hAnsi="Arial" w:cs="Arial"/>
                <w:color w:val="000000"/>
              </w:rPr>
            </w:pPr>
            <w:r w:rsidRPr="005A7DD7">
              <w:rPr>
                <w:rFonts w:ascii="Arial" w:eastAsia="Times New Roman" w:hAnsi="Arial" w:cs="Arial"/>
                <w:color w:val="000000"/>
              </w:rPr>
              <w:t>2</w:t>
            </w:r>
          </w:p>
        </w:tc>
      </w:tr>
      <w:tr w:rsidR="001066E5" w:rsidRPr="007407E5" w14:paraId="60D9963A" w14:textId="77777777" w:rsidTr="001066E5">
        <w:trPr>
          <w:trHeight w:val="310"/>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BF0EC5" w14:textId="77777777" w:rsidR="001066E5" w:rsidRPr="007407E5" w:rsidRDefault="001066E5" w:rsidP="00D25209">
            <w:pPr>
              <w:spacing w:after="0" w:line="240" w:lineRule="auto"/>
              <w:rPr>
                <w:rFonts w:ascii="Calibri" w:eastAsia="Times New Roman" w:hAnsi="Calibri" w:cs="Calibri"/>
                <w:b/>
                <w:color w:val="000000"/>
                <w:sz w:val="24"/>
                <w:szCs w:val="24"/>
                <w:lang w:val="ka-GE"/>
              </w:rPr>
            </w:pPr>
            <w:r w:rsidRPr="007407E5">
              <w:rPr>
                <w:rFonts w:ascii="Sylfaen" w:eastAsia="Times New Roman" w:hAnsi="Sylfaen" w:cs="Sylfaen"/>
                <w:b/>
                <w:color w:val="000000"/>
                <w:sz w:val="24"/>
                <w:szCs w:val="24"/>
                <w:lang w:val="ka-GE"/>
              </w:rPr>
              <w:t>სულ</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A6910F" w14:textId="77777777" w:rsidR="001066E5" w:rsidRPr="005A7DD7" w:rsidRDefault="001066E5" w:rsidP="00D25209">
            <w:pPr>
              <w:spacing w:after="0" w:line="240" w:lineRule="auto"/>
              <w:jc w:val="center"/>
              <w:rPr>
                <w:rFonts w:eastAsia="Times New Roman" w:cs="Arial"/>
                <w:b/>
                <w:color w:val="000000"/>
                <w:lang w:val="ka-GE"/>
              </w:rPr>
            </w:pPr>
            <w:r w:rsidRPr="00430384">
              <w:rPr>
                <w:rFonts w:ascii="Arial" w:eastAsia="Times New Roman" w:hAnsi="Arial" w:cs="Arial"/>
                <w:b/>
                <w:color w:val="000000"/>
                <w:lang w:val="ka-GE"/>
              </w:rPr>
              <w:t>1</w:t>
            </w:r>
            <w:r w:rsidRPr="00776FE7">
              <w:rPr>
                <w:rFonts w:ascii="Arial" w:eastAsia="Times New Roman" w:hAnsi="Arial" w:cs="Arial"/>
                <w:b/>
                <w:color w:val="000000"/>
                <w:lang w:val="ka-GE"/>
              </w:rPr>
              <w:t>3</w:t>
            </w:r>
            <w:r w:rsidRPr="005A7DD7">
              <w:rPr>
                <w:rFonts w:ascii="Arial" w:eastAsia="Times New Roman" w:hAnsi="Arial" w:cs="Arial"/>
                <w:b/>
                <w:color w:val="000000"/>
                <w:lang w:val="ka-GE"/>
              </w:rPr>
              <w:t>95</w:t>
            </w:r>
          </w:p>
        </w:tc>
        <w:tc>
          <w:tcPr>
            <w:tcW w:w="1276" w:type="dxa"/>
            <w:tcBorders>
              <w:top w:val="single" w:sz="4" w:space="0" w:color="auto"/>
              <w:left w:val="nil"/>
              <w:bottom w:val="single" w:sz="4" w:space="0" w:color="auto"/>
              <w:right w:val="single" w:sz="4" w:space="0" w:color="auto"/>
            </w:tcBorders>
            <w:vAlign w:val="center"/>
          </w:tcPr>
          <w:p w14:paraId="611798BB" w14:textId="77777777" w:rsidR="001066E5" w:rsidRPr="005A7DD7" w:rsidRDefault="001066E5" w:rsidP="00D25209">
            <w:pPr>
              <w:spacing w:after="0" w:line="240" w:lineRule="auto"/>
              <w:jc w:val="center"/>
              <w:rPr>
                <w:rFonts w:eastAsia="Times New Roman" w:cs="Arial"/>
                <w:b/>
                <w:color w:val="000000"/>
                <w:lang w:val="ka-GE"/>
              </w:rPr>
            </w:pPr>
            <w:r w:rsidRPr="005A7DD7">
              <w:rPr>
                <w:rFonts w:ascii="Arial" w:eastAsia="Times New Roman" w:hAnsi="Arial" w:cs="Arial"/>
                <w:b/>
                <w:color w:val="000000"/>
                <w:lang w:val="ka-GE"/>
              </w:rPr>
              <w:t>70</w:t>
            </w:r>
          </w:p>
        </w:tc>
        <w:tc>
          <w:tcPr>
            <w:tcW w:w="1276" w:type="dxa"/>
            <w:tcBorders>
              <w:top w:val="single" w:sz="4" w:space="0" w:color="auto"/>
              <w:left w:val="nil"/>
              <w:bottom w:val="single" w:sz="4" w:space="0" w:color="auto"/>
              <w:right w:val="single" w:sz="4" w:space="0" w:color="auto"/>
            </w:tcBorders>
            <w:vAlign w:val="center"/>
          </w:tcPr>
          <w:p w14:paraId="614B252F" w14:textId="77777777" w:rsidR="001066E5" w:rsidRPr="00D6451F" w:rsidRDefault="001066E5" w:rsidP="00D25209">
            <w:pPr>
              <w:spacing w:after="0" w:line="240" w:lineRule="auto"/>
              <w:jc w:val="center"/>
              <w:rPr>
                <w:rFonts w:ascii="Arial" w:eastAsia="Times New Roman" w:hAnsi="Arial" w:cs="Arial"/>
                <w:b/>
                <w:color w:val="000000"/>
              </w:rPr>
            </w:pPr>
            <w:r w:rsidRPr="00D6451F">
              <w:rPr>
                <w:rFonts w:ascii="Arial" w:eastAsia="Times New Roman" w:hAnsi="Arial" w:cs="Arial"/>
                <w:b/>
                <w:color w:val="000000"/>
              </w:rPr>
              <w:t>224</w:t>
            </w:r>
          </w:p>
        </w:tc>
        <w:tc>
          <w:tcPr>
            <w:tcW w:w="1276" w:type="dxa"/>
            <w:tcBorders>
              <w:top w:val="single" w:sz="4" w:space="0" w:color="auto"/>
              <w:left w:val="nil"/>
              <w:bottom w:val="single" w:sz="4" w:space="0" w:color="auto"/>
              <w:right w:val="single" w:sz="4" w:space="0" w:color="auto"/>
            </w:tcBorders>
            <w:vAlign w:val="center"/>
          </w:tcPr>
          <w:p w14:paraId="1ADE6174" w14:textId="77777777" w:rsidR="001066E5" w:rsidRPr="00D6451F" w:rsidRDefault="001066E5" w:rsidP="00D25209">
            <w:pPr>
              <w:spacing w:after="0" w:line="240" w:lineRule="auto"/>
              <w:jc w:val="center"/>
              <w:rPr>
                <w:rFonts w:ascii="Arial" w:eastAsia="Times New Roman" w:hAnsi="Arial" w:cs="Arial"/>
                <w:b/>
                <w:color w:val="000000"/>
              </w:rPr>
            </w:pPr>
            <w:r w:rsidRPr="00D6451F">
              <w:rPr>
                <w:rFonts w:ascii="Arial" w:eastAsia="Times New Roman" w:hAnsi="Arial" w:cs="Arial"/>
                <w:b/>
                <w:color w:val="000000"/>
              </w:rPr>
              <w:t>14</w:t>
            </w:r>
          </w:p>
        </w:tc>
        <w:tc>
          <w:tcPr>
            <w:tcW w:w="1276" w:type="dxa"/>
            <w:tcBorders>
              <w:top w:val="single" w:sz="4" w:space="0" w:color="auto"/>
              <w:left w:val="nil"/>
              <w:bottom w:val="single" w:sz="4" w:space="0" w:color="auto"/>
              <w:right w:val="single" w:sz="4" w:space="0" w:color="auto"/>
            </w:tcBorders>
            <w:vAlign w:val="center"/>
          </w:tcPr>
          <w:p w14:paraId="604D6FC3" w14:textId="77777777" w:rsidR="001066E5" w:rsidRPr="006365E9" w:rsidRDefault="001066E5" w:rsidP="00D25209">
            <w:pPr>
              <w:spacing w:after="0" w:line="240" w:lineRule="auto"/>
              <w:jc w:val="center"/>
              <w:rPr>
                <w:rFonts w:ascii="Arial" w:eastAsia="Times New Roman" w:hAnsi="Arial" w:cs="Arial"/>
                <w:b/>
                <w:color w:val="000000"/>
              </w:rPr>
            </w:pPr>
            <w:r w:rsidRPr="006365E9">
              <w:rPr>
                <w:rFonts w:ascii="Arial" w:eastAsia="Times New Roman" w:hAnsi="Arial" w:cs="Arial"/>
                <w:b/>
                <w:color w:val="000000"/>
              </w:rPr>
              <w:t>158</w:t>
            </w:r>
          </w:p>
        </w:tc>
        <w:tc>
          <w:tcPr>
            <w:tcW w:w="1276" w:type="dxa"/>
            <w:tcBorders>
              <w:top w:val="single" w:sz="4" w:space="0" w:color="auto"/>
              <w:left w:val="nil"/>
              <w:bottom w:val="single" w:sz="4" w:space="0" w:color="auto"/>
              <w:right w:val="single" w:sz="4" w:space="0" w:color="auto"/>
            </w:tcBorders>
            <w:vAlign w:val="center"/>
          </w:tcPr>
          <w:p w14:paraId="15C576C4" w14:textId="77777777" w:rsidR="001066E5" w:rsidRPr="006365E9" w:rsidRDefault="001066E5" w:rsidP="00D25209">
            <w:pPr>
              <w:spacing w:after="0" w:line="240" w:lineRule="auto"/>
              <w:jc w:val="center"/>
              <w:rPr>
                <w:rFonts w:ascii="Arial" w:eastAsia="Times New Roman" w:hAnsi="Arial" w:cs="Arial"/>
                <w:b/>
                <w:color w:val="000000"/>
              </w:rPr>
            </w:pPr>
            <w:r w:rsidRPr="006365E9">
              <w:rPr>
                <w:rFonts w:ascii="Arial" w:eastAsia="Times New Roman" w:hAnsi="Arial" w:cs="Arial"/>
                <w:b/>
                <w:color w:val="000000"/>
              </w:rPr>
              <w:t>1</w:t>
            </w:r>
          </w:p>
        </w:tc>
        <w:tc>
          <w:tcPr>
            <w:tcW w:w="1276" w:type="dxa"/>
            <w:tcBorders>
              <w:top w:val="single" w:sz="4" w:space="0" w:color="auto"/>
              <w:left w:val="nil"/>
              <w:bottom w:val="single" w:sz="4" w:space="0" w:color="auto"/>
              <w:right w:val="single" w:sz="4" w:space="0" w:color="auto"/>
            </w:tcBorders>
            <w:vAlign w:val="center"/>
          </w:tcPr>
          <w:p w14:paraId="5369F865" w14:textId="77777777" w:rsidR="001066E5" w:rsidRPr="005A7DD7" w:rsidRDefault="001066E5" w:rsidP="00D25209">
            <w:pPr>
              <w:spacing w:after="0" w:line="240" w:lineRule="auto"/>
              <w:jc w:val="center"/>
              <w:rPr>
                <w:rFonts w:ascii="Arial" w:eastAsia="Times New Roman" w:hAnsi="Arial" w:cs="Arial"/>
                <w:b/>
                <w:color w:val="000000"/>
              </w:rPr>
            </w:pPr>
            <w:r w:rsidRPr="005A7DD7">
              <w:rPr>
                <w:rFonts w:ascii="Arial" w:eastAsia="Times New Roman" w:hAnsi="Arial" w:cs="Arial"/>
                <w:b/>
                <w:color w:val="000000"/>
              </w:rPr>
              <w:t>308</w:t>
            </w:r>
          </w:p>
        </w:tc>
        <w:tc>
          <w:tcPr>
            <w:tcW w:w="1276" w:type="dxa"/>
            <w:tcBorders>
              <w:top w:val="single" w:sz="4" w:space="0" w:color="auto"/>
              <w:left w:val="nil"/>
              <w:bottom w:val="single" w:sz="4" w:space="0" w:color="auto"/>
              <w:right w:val="single" w:sz="4" w:space="0" w:color="auto"/>
            </w:tcBorders>
            <w:vAlign w:val="center"/>
          </w:tcPr>
          <w:p w14:paraId="236B2790" w14:textId="77777777" w:rsidR="001066E5" w:rsidRPr="005A7DD7" w:rsidRDefault="001066E5" w:rsidP="00D25209">
            <w:pPr>
              <w:spacing w:after="0" w:line="240" w:lineRule="auto"/>
              <w:jc w:val="center"/>
              <w:rPr>
                <w:rFonts w:ascii="Arial" w:eastAsia="Times New Roman" w:hAnsi="Arial" w:cs="Arial"/>
                <w:b/>
                <w:color w:val="000000"/>
              </w:rPr>
            </w:pPr>
            <w:r w:rsidRPr="005A7DD7">
              <w:rPr>
                <w:rFonts w:ascii="Arial" w:eastAsia="Times New Roman" w:hAnsi="Arial" w:cs="Arial"/>
                <w:b/>
                <w:color w:val="000000"/>
              </w:rPr>
              <w:t>70</w:t>
            </w:r>
          </w:p>
        </w:tc>
      </w:tr>
    </w:tbl>
    <w:p w14:paraId="326F8048" w14:textId="4E5433BA" w:rsidR="00DE006D" w:rsidRDefault="00DE006D" w:rsidP="00B97CB9">
      <w:pPr>
        <w:jc w:val="both"/>
        <w:rPr>
          <w:rFonts w:ascii="Sylfaen" w:hAnsi="Sylfaen"/>
          <w:b/>
          <w:bCs/>
          <w:sz w:val="24"/>
          <w:u w:val="single"/>
          <w:lang w:val="ka-GE"/>
        </w:rPr>
      </w:pPr>
    </w:p>
    <w:p w14:paraId="7A9918F1" w14:textId="77777777" w:rsidR="00DE006D" w:rsidRDefault="00DE006D" w:rsidP="00B97CB9">
      <w:pPr>
        <w:jc w:val="both"/>
        <w:rPr>
          <w:rFonts w:ascii="Sylfaen" w:hAnsi="Sylfaen"/>
          <w:b/>
          <w:bCs/>
          <w:sz w:val="24"/>
          <w:u w:val="single"/>
          <w:lang w:val="ka-GE"/>
        </w:rPr>
      </w:pPr>
    </w:p>
    <w:p w14:paraId="5E5EC262" w14:textId="7720332D" w:rsidR="00DE006D" w:rsidRDefault="001066E5" w:rsidP="00B97CB9">
      <w:pPr>
        <w:jc w:val="both"/>
        <w:rPr>
          <w:rFonts w:ascii="Sylfaen" w:hAnsi="Sylfaen"/>
          <w:b/>
          <w:bCs/>
          <w:sz w:val="24"/>
          <w:u w:val="single"/>
          <w:lang w:val="ka-GE"/>
        </w:rPr>
      </w:pPr>
      <w:r>
        <w:rPr>
          <w:noProof/>
        </w:rPr>
        <w:drawing>
          <wp:inline distT="0" distB="0" distL="0" distR="0" wp14:anchorId="29582B07" wp14:editId="068EE64C">
            <wp:extent cx="6563995" cy="3579105"/>
            <wp:effectExtent l="0" t="0" r="825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41053" w14:textId="0F514489" w:rsidR="00DE006D" w:rsidRDefault="00DE006D" w:rsidP="00B97CB9">
      <w:pPr>
        <w:jc w:val="both"/>
        <w:rPr>
          <w:rFonts w:ascii="Sylfaen" w:hAnsi="Sylfaen"/>
          <w:b/>
          <w:bCs/>
          <w:sz w:val="24"/>
          <w:u w:val="single"/>
          <w:lang w:val="ka-GE"/>
        </w:rPr>
      </w:pPr>
    </w:p>
    <w:p w14:paraId="5803417A" w14:textId="77777777" w:rsidR="00DE006D" w:rsidRDefault="00DE006D" w:rsidP="00B97CB9">
      <w:pPr>
        <w:jc w:val="both"/>
        <w:rPr>
          <w:rFonts w:ascii="Sylfaen" w:hAnsi="Sylfaen"/>
          <w:b/>
          <w:bCs/>
          <w:sz w:val="24"/>
          <w:u w:val="single"/>
          <w:lang w:val="ka-GE"/>
        </w:rPr>
      </w:pPr>
    </w:p>
    <w:p w14:paraId="0FF3D2F2" w14:textId="3BBEE6B4" w:rsidR="00DE006D" w:rsidRDefault="00DE006D" w:rsidP="00B97CB9">
      <w:pPr>
        <w:jc w:val="both"/>
        <w:rPr>
          <w:rFonts w:ascii="Sylfaen" w:hAnsi="Sylfaen"/>
          <w:b/>
          <w:bCs/>
          <w:sz w:val="24"/>
          <w:u w:val="single"/>
          <w:lang w:val="ka-GE"/>
        </w:rPr>
      </w:pPr>
    </w:p>
    <w:p w14:paraId="6739524F" w14:textId="77777777" w:rsidR="005D05E3" w:rsidRDefault="005D05E3" w:rsidP="00B97CB9">
      <w:pPr>
        <w:jc w:val="both"/>
        <w:rPr>
          <w:rFonts w:ascii="Sylfaen" w:hAnsi="Sylfaen"/>
          <w:b/>
          <w:bCs/>
          <w:sz w:val="24"/>
          <w:u w:val="single"/>
          <w:lang w:val="ka-GE"/>
        </w:rPr>
      </w:pPr>
    </w:p>
    <w:p w14:paraId="7647B013" w14:textId="1F7E6D05" w:rsidR="005D05E3" w:rsidRDefault="001066E5" w:rsidP="00B97CB9">
      <w:pPr>
        <w:jc w:val="both"/>
        <w:rPr>
          <w:rFonts w:ascii="Sylfaen" w:hAnsi="Sylfaen"/>
          <w:b/>
          <w:bCs/>
          <w:sz w:val="24"/>
          <w:u w:val="single"/>
          <w:lang w:val="ka-GE"/>
        </w:rPr>
      </w:pPr>
      <w:r>
        <w:rPr>
          <w:noProof/>
        </w:rPr>
        <w:lastRenderedPageBreak/>
        <w:drawing>
          <wp:inline distT="0" distB="0" distL="0" distR="0" wp14:anchorId="50292791" wp14:editId="77D466E7">
            <wp:extent cx="6901732" cy="3013545"/>
            <wp:effectExtent l="0" t="0" r="1397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FD681D" w14:textId="06C07142" w:rsidR="005D05E3" w:rsidRDefault="001066E5" w:rsidP="00B97CB9">
      <w:pPr>
        <w:jc w:val="both"/>
        <w:rPr>
          <w:rFonts w:ascii="Sylfaen" w:hAnsi="Sylfaen"/>
          <w:b/>
          <w:bCs/>
          <w:sz w:val="24"/>
          <w:u w:val="single"/>
          <w:lang w:val="ka-GE"/>
        </w:rPr>
      </w:pPr>
      <w:r>
        <w:rPr>
          <w:noProof/>
        </w:rPr>
        <w:drawing>
          <wp:inline distT="0" distB="0" distL="0" distR="0" wp14:anchorId="1FC59B3D" wp14:editId="2DBD3FA5">
            <wp:extent cx="6869927" cy="3784821"/>
            <wp:effectExtent l="0" t="0" r="762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CA4232" w14:textId="77777777" w:rsidR="001066E5" w:rsidRDefault="001066E5" w:rsidP="00B97CB9">
      <w:pPr>
        <w:jc w:val="both"/>
        <w:rPr>
          <w:rFonts w:ascii="Sylfaen" w:hAnsi="Sylfaen"/>
          <w:b/>
          <w:bCs/>
          <w:sz w:val="24"/>
          <w:u w:val="single"/>
          <w:lang w:val="ka-GE"/>
        </w:rPr>
      </w:pPr>
    </w:p>
    <w:p w14:paraId="40666D46" w14:textId="3F2D02AE" w:rsidR="001066E5" w:rsidRDefault="001066E5" w:rsidP="00B97CB9">
      <w:pPr>
        <w:jc w:val="both"/>
        <w:rPr>
          <w:rFonts w:ascii="Sylfaen" w:hAnsi="Sylfaen"/>
          <w:b/>
          <w:bCs/>
          <w:sz w:val="24"/>
          <w:u w:val="single"/>
          <w:lang w:val="ka-GE"/>
        </w:rPr>
      </w:pPr>
      <w:r w:rsidRPr="001066E5">
        <w:rPr>
          <w:noProof/>
        </w:rPr>
        <w:lastRenderedPageBreak/>
        <w:drawing>
          <wp:inline distT="0" distB="0" distL="0" distR="0" wp14:anchorId="4CA4D1EF" wp14:editId="2299ED46">
            <wp:extent cx="9136048" cy="410584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8969" cy="4120640"/>
                    </a:xfrm>
                    <a:prstGeom prst="rect">
                      <a:avLst/>
                    </a:prstGeom>
                    <a:noFill/>
                    <a:ln>
                      <a:noFill/>
                    </a:ln>
                  </pic:spPr>
                </pic:pic>
              </a:graphicData>
            </a:graphic>
          </wp:inline>
        </w:drawing>
      </w:r>
    </w:p>
    <w:p w14:paraId="69A88C86" w14:textId="77777777" w:rsidR="001066E5" w:rsidRDefault="001066E5" w:rsidP="00B97CB9">
      <w:pPr>
        <w:jc w:val="both"/>
        <w:rPr>
          <w:rFonts w:ascii="Sylfaen" w:hAnsi="Sylfaen"/>
          <w:b/>
          <w:bCs/>
          <w:sz w:val="24"/>
          <w:u w:val="single"/>
          <w:lang w:val="ka-GE"/>
        </w:rPr>
      </w:pPr>
    </w:p>
    <w:p w14:paraId="348CE5ED" w14:textId="77777777" w:rsidR="001066E5" w:rsidRDefault="001066E5" w:rsidP="00B97CB9">
      <w:pPr>
        <w:jc w:val="both"/>
        <w:rPr>
          <w:rFonts w:ascii="Sylfaen" w:hAnsi="Sylfaen"/>
          <w:b/>
          <w:bCs/>
          <w:sz w:val="24"/>
          <w:u w:val="single"/>
          <w:lang w:val="ka-GE"/>
        </w:rPr>
      </w:pPr>
    </w:p>
    <w:p w14:paraId="4A672B33" w14:textId="77777777" w:rsidR="001066E5" w:rsidRDefault="001066E5" w:rsidP="00B97CB9">
      <w:pPr>
        <w:jc w:val="both"/>
        <w:rPr>
          <w:rFonts w:ascii="Sylfaen" w:hAnsi="Sylfaen"/>
          <w:b/>
          <w:bCs/>
          <w:sz w:val="24"/>
          <w:u w:val="single"/>
          <w:lang w:val="ka-GE"/>
        </w:rPr>
      </w:pPr>
    </w:p>
    <w:p w14:paraId="29BDD144" w14:textId="77777777" w:rsidR="001066E5" w:rsidRDefault="001066E5" w:rsidP="00B97CB9">
      <w:pPr>
        <w:jc w:val="both"/>
        <w:rPr>
          <w:rFonts w:ascii="Sylfaen" w:hAnsi="Sylfaen"/>
          <w:b/>
          <w:bCs/>
          <w:sz w:val="24"/>
          <w:u w:val="single"/>
          <w:lang w:val="ka-GE"/>
        </w:rPr>
      </w:pPr>
    </w:p>
    <w:p w14:paraId="4B3721BB" w14:textId="72F12FA5"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0D65937E" w:rsidR="00632D39" w:rsidRPr="00DA7131" w:rsidRDefault="00176CD9" w:rsidP="00B97CB9">
      <w:pPr>
        <w:jc w:val="both"/>
        <w:rPr>
          <w:rFonts w:ascii="Sylfaen" w:hAnsi="Sylfaen"/>
          <w:bCs/>
          <w:sz w:val="24"/>
          <w:lang w:val="ka-GE"/>
        </w:rPr>
      </w:pPr>
      <w:r>
        <w:rPr>
          <w:rFonts w:ascii="Sylfaen" w:hAnsi="Sylfaen"/>
          <w:bCs/>
          <w:sz w:val="24"/>
        </w:rPr>
        <w:t>3</w:t>
      </w:r>
      <w:r w:rsidR="000307DC">
        <w:rPr>
          <w:rFonts w:ascii="Sylfaen" w:hAnsi="Sylfaen"/>
          <w:bCs/>
          <w:sz w:val="24"/>
        </w:rPr>
        <w:t>1</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F32247">
        <w:rPr>
          <w:rFonts w:ascii="Sylfaen" w:hAnsi="Sylfaen"/>
          <w:b/>
          <w:bCs/>
          <w:sz w:val="24"/>
          <w:u w:val="single"/>
          <w:lang w:val="ka-GE"/>
        </w:rPr>
        <w:t>48</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0D973330" w:rsidR="00632D39" w:rsidRPr="00DA7131" w:rsidRDefault="00176CD9" w:rsidP="00B97CB9">
      <w:pPr>
        <w:jc w:val="both"/>
        <w:rPr>
          <w:rFonts w:ascii="Sylfaen" w:hAnsi="Sylfaen"/>
          <w:bCs/>
          <w:sz w:val="24"/>
          <w:lang w:val="ka-GE"/>
        </w:rPr>
      </w:pPr>
      <w:r>
        <w:rPr>
          <w:rFonts w:ascii="Sylfaen" w:hAnsi="Sylfaen"/>
          <w:bCs/>
          <w:sz w:val="24"/>
        </w:rPr>
        <w:t>3</w:t>
      </w:r>
      <w:r w:rsidR="000307DC">
        <w:rPr>
          <w:rFonts w:ascii="Sylfaen" w:hAnsi="Sylfaen"/>
          <w:bCs/>
          <w:sz w:val="24"/>
        </w:rPr>
        <w:t>1</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F32247">
        <w:rPr>
          <w:rFonts w:ascii="Sylfaen" w:hAnsi="Sylfaen"/>
          <w:b/>
          <w:bCs/>
          <w:sz w:val="24"/>
          <w:u w:val="single"/>
          <w:lang w:val="ka-GE"/>
        </w:rPr>
        <w:t>518</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7B38ACE3" w:rsidR="00632D39" w:rsidRPr="00DA7131" w:rsidRDefault="00176CD9" w:rsidP="00B97CB9">
      <w:pPr>
        <w:jc w:val="both"/>
        <w:rPr>
          <w:rFonts w:ascii="Sylfaen" w:hAnsi="Sylfaen"/>
          <w:b/>
          <w:bCs/>
          <w:sz w:val="24"/>
          <w:u w:val="single"/>
          <w:lang w:val="ka-GE"/>
        </w:rPr>
      </w:pPr>
      <w:r>
        <w:rPr>
          <w:rFonts w:ascii="Sylfaen" w:hAnsi="Sylfaen"/>
          <w:bCs/>
          <w:sz w:val="24"/>
        </w:rPr>
        <w:t>3</w:t>
      </w:r>
      <w:r w:rsidR="000307DC">
        <w:rPr>
          <w:rFonts w:ascii="Sylfaen" w:hAnsi="Sylfaen"/>
          <w:bCs/>
          <w:sz w:val="24"/>
        </w:rPr>
        <w:t>1</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F32247">
        <w:rPr>
          <w:rFonts w:ascii="Sylfaen" w:hAnsi="Sylfaen"/>
          <w:b/>
          <w:bCs/>
          <w:sz w:val="24"/>
          <w:u w:val="single"/>
          <w:lang w:val="ka-GE"/>
        </w:rPr>
        <w:t>44</w:t>
      </w:r>
      <w:r w:rsidR="00632D39" w:rsidRPr="00DA7131">
        <w:rPr>
          <w:rFonts w:ascii="Sylfaen" w:hAnsi="Sylfaen"/>
          <w:b/>
          <w:bCs/>
          <w:sz w:val="24"/>
          <w:u w:val="single"/>
          <w:lang w:val="ka-GE"/>
        </w:rPr>
        <w:t>-ს</w:t>
      </w:r>
    </w:p>
    <w:p w14:paraId="3D531BDB" w14:textId="05B5488E"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F32247">
        <w:rPr>
          <w:rFonts w:ascii="Sylfaen" w:hAnsi="Sylfaen"/>
          <w:b/>
          <w:bCs/>
          <w:sz w:val="24"/>
          <w:u w:val="single"/>
          <w:lang w:val="ka-GE"/>
        </w:rPr>
        <w:t>83</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7B2D7939" w:rsidR="00632D39" w:rsidRDefault="00176CD9" w:rsidP="00B97CB9">
      <w:pPr>
        <w:jc w:val="both"/>
        <w:rPr>
          <w:rFonts w:ascii="Sylfaen" w:hAnsi="Sylfaen"/>
          <w:bCs/>
          <w:sz w:val="24"/>
        </w:rPr>
      </w:pPr>
      <w:r>
        <w:rPr>
          <w:rFonts w:ascii="Sylfaen" w:hAnsi="Sylfaen"/>
          <w:bCs/>
          <w:sz w:val="24"/>
        </w:rPr>
        <w:t>3</w:t>
      </w:r>
      <w:r w:rsidR="000307DC">
        <w:rPr>
          <w:rFonts w:ascii="Sylfaen" w:hAnsi="Sylfaen"/>
          <w:bCs/>
          <w:sz w:val="24"/>
        </w:rPr>
        <w:t>1</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F32247">
        <w:rPr>
          <w:rFonts w:ascii="Sylfaen" w:hAnsi="Sylfaen"/>
          <w:b/>
          <w:bCs/>
          <w:sz w:val="24"/>
          <w:u w:val="single"/>
          <w:lang w:val="ka-GE"/>
        </w:rPr>
        <w:t>1</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5D05E3">
        <w:rPr>
          <w:rFonts w:ascii="Sylfaen" w:hAnsi="Sylfaen"/>
          <w:b/>
          <w:bCs/>
          <w:sz w:val="24"/>
          <w:u w:val="single"/>
        </w:rPr>
        <w:t>30</w:t>
      </w:r>
      <w:r w:rsidR="00F32247">
        <w:rPr>
          <w:rFonts w:ascii="Sylfaen" w:hAnsi="Sylfaen"/>
          <w:b/>
          <w:bCs/>
          <w:sz w:val="24"/>
          <w:u w:val="single"/>
          <w:lang w:val="ka-GE"/>
        </w:rPr>
        <w:t>5</w:t>
      </w:r>
      <w:r w:rsidR="00632D39" w:rsidRPr="00DA7131">
        <w:rPr>
          <w:rFonts w:ascii="Sylfaen" w:hAnsi="Sylfaen"/>
          <w:bCs/>
          <w:sz w:val="24"/>
          <w:lang w:val="ka-GE"/>
        </w:rPr>
        <w:t xml:space="preserve"> და გამოჯანმრთელების ახალი </w:t>
      </w:r>
      <w:r w:rsidR="00F32247">
        <w:rPr>
          <w:rFonts w:ascii="Sylfaen" w:hAnsi="Sylfaen"/>
          <w:b/>
          <w:bCs/>
          <w:sz w:val="24"/>
          <w:u w:val="single"/>
          <w:lang w:val="ka-GE"/>
        </w:rPr>
        <w:t>282</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F32247">
        <w:rPr>
          <w:rFonts w:ascii="Sylfaen" w:hAnsi="Sylfaen"/>
          <w:b/>
          <w:bCs/>
          <w:sz w:val="24"/>
          <w:u w:val="single"/>
          <w:lang w:val="ka-GE"/>
        </w:rPr>
        <w:t>76 052</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4ECD82F9" w:rsidR="00AA05AB" w:rsidRPr="00F32247"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F32247">
        <w:rPr>
          <w:rFonts w:ascii="Sylfaen" w:hAnsi="Sylfaen"/>
          <w:bCs/>
          <w:sz w:val="24"/>
          <w:lang w:val="ka-GE"/>
        </w:rPr>
        <w:t>771</w:t>
      </w:r>
      <w:r>
        <w:rPr>
          <w:rFonts w:ascii="Sylfaen" w:hAnsi="Sylfaen"/>
          <w:bCs/>
          <w:sz w:val="24"/>
          <w:lang w:val="ka-GE"/>
        </w:rPr>
        <w:t>, ახალი</w:t>
      </w:r>
      <w:r w:rsidR="00940B7A">
        <w:rPr>
          <w:rFonts w:ascii="Sylfaen" w:hAnsi="Sylfaen"/>
          <w:bCs/>
          <w:sz w:val="24"/>
        </w:rPr>
        <w:t xml:space="preserve"> </w:t>
      </w:r>
      <w:r w:rsidR="00F32247">
        <w:rPr>
          <w:rFonts w:ascii="Sylfaen" w:hAnsi="Sylfaen"/>
          <w:bCs/>
          <w:sz w:val="24"/>
          <w:lang w:val="ka-GE"/>
        </w:rPr>
        <w:t>48</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1F68E85" w14:textId="26BB539E" w:rsidR="000E41E8" w:rsidRPr="002D00FA" w:rsidRDefault="00070099" w:rsidP="0081225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0307DC">
        <w:rPr>
          <w:rFonts w:ascii="Sylfaen" w:hAnsi="Sylfaen"/>
          <w:sz w:val="24"/>
        </w:rPr>
        <w:t>30</w:t>
      </w:r>
      <w:r w:rsidR="00114223">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0307DC">
        <w:rPr>
          <w:rFonts w:ascii="Sylfaen" w:hAnsi="Sylfaen"/>
          <w:b/>
          <w:sz w:val="24"/>
          <w:u w:val="single"/>
        </w:rPr>
        <w:t>58 520</w:t>
      </w:r>
      <w:r w:rsidR="00EF0278">
        <w:rPr>
          <w:rFonts w:ascii="Sylfaen" w:hAnsi="Sylfaen"/>
          <w:b/>
          <w:sz w:val="24"/>
          <w:u w:val="single"/>
        </w:rPr>
        <w:t xml:space="preserve">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0307DC">
        <w:rPr>
          <w:rFonts w:ascii="Sylfaen" w:hAnsi="Sylfaen"/>
          <w:b/>
          <w:bCs/>
          <w:sz w:val="24"/>
          <w:u w:val="single"/>
        </w:rPr>
        <w:t>715 660</w:t>
      </w:r>
      <w:r w:rsidR="00EF0278">
        <w:rPr>
          <w:rFonts w:ascii="Sylfaen" w:hAnsi="Sylfaen"/>
          <w:b/>
          <w:bCs/>
          <w:sz w:val="24"/>
          <w:u w:val="single"/>
        </w:rPr>
        <w:t xml:space="preserve"> </w:t>
      </w:r>
      <w:r w:rsidR="002D00FA">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0307DC">
        <w:rPr>
          <w:rFonts w:ascii="Sylfaen" w:hAnsi="Sylfaen"/>
          <w:b/>
          <w:bCs/>
          <w:sz w:val="24"/>
          <w:u w:val="single"/>
        </w:rPr>
        <w:t>143 025</w:t>
      </w:r>
      <w:r w:rsidR="002D00FA">
        <w:rPr>
          <w:rFonts w:ascii="Sylfaen" w:hAnsi="Sylfaen"/>
          <w:b/>
          <w:bCs/>
          <w:sz w:val="24"/>
          <w:u w:val="single"/>
        </w:rPr>
        <w:t xml:space="preserve"> </w:t>
      </w:r>
      <w:r w:rsidR="00091E3C" w:rsidRPr="00091E3C">
        <w:rPr>
          <w:rFonts w:ascii="Sylfaen" w:hAnsi="Sylfaen"/>
          <w:b/>
          <w:bCs/>
          <w:sz w:val="24"/>
          <w:u w:val="single"/>
        </w:rPr>
        <w:t xml:space="preserve">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0307DC">
        <w:rPr>
          <w:rFonts w:ascii="Sylfaen" w:hAnsi="Sylfaen"/>
          <w:b/>
          <w:bCs/>
          <w:sz w:val="24"/>
          <w:u w:val="single"/>
        </w:rPr>
        <w:t>2 509</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0307DC">
        <w:rPr>
          <w:rFonts w:ascii="Sylfaen" w:hAnsi="Sylfaen"/>
          <w:b/>
          <w:bCs/>
          <w:sz w:val="24"/>
          <w:u w:val="single"/>
        </w:rPr>
        <w:t xml:space="preserve">97 </w:t>
      </w:r>
      <w:r w:rsidR="00AC7DFD">
        <w:rPr>
          <w:rFonts w:ascii="Sylfaen" w:hAnsi="Sylfaen"/>
          <w:b/>
          <w:bCs/>
          <w:sz w:val="24"/>
          <w:u w:val="single"/>
        </w:rPr>
        <w:t>689</w:t>
      </w:r>
      <w:r w:rsidR="002D00FA">
        <w:rPr>
          <w:rFonts w:ascii="Sylfaen" w:hAnsi="Sylfaen"/>
          <w:b/>
          <w:bCs/>
          <w:sz w:val="24"/>
          <w:u w:val="single"/>
        </w:rPr>
        <w:t xml:space="preserve"> </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EF0278">
        <w:rPr>
          <w:rFonts w:ascii="Sylfaen" w:hAnsi="Sylfaen"/>
          <w:b/>
          <w:bCs/>
          <w:sz w:val="24"/>
          <w:u w:val="single"/>
        </w:rPr>
        <w:t xml:space="preserve">10 </w:t>
      </w:r>
      <w:r w:rsidR="00AC7DFD">
        <w:rPr>
          <w:rFonts w:ascii="Sylfaen" w:hAnsi="Sylfaen"/>
          <w:b/>
          <w:bCs/>
          <w:sz w:val="24"/>
          <w:u w:val="single"/>
        </w:rPr>
        <w:t>781</w:t>
      </w:r>
      <w:r w:rsidRPr="00DA7131">
        <w:rPr>
          <w:rFonts w:ascii="Sylfaen" w:hAnsi="Sylfaen"/>
          <w:bCs/>
          <w:sz w:val="24"/>
          <w:lang w:val="ka-GE"/>
        </w:rPr>
        <w:t xml:space="preserve">; </w:t>
      </w:r>
      <w:r w:rsidR="002D00FA">
        <w:rPr>
          <w:rFonts w:ascii="Sylfaen" w:hAnsi="Sylfaen"/>
          <w:bCs/>
          <w:sz w:val="24"/>
          <w:lang w:val="ka-GE"/>
        </w:rPr>
        <w:lastRenderedPageBreak/>
        <w:t xml:space="preserve">ჩინეთი სულ </w:t>
      </w:r>
      <w:r w:rsidR="00AC7DFD">
        <w:rPr>
          <w:rFonts w:ascii="Sylfaen" w:hAnsi="Sylfaen"/>
          <w:b/>
          <w:sz w:val="24"/>
          <w:u w:val="single"/>
        </w:rPr>
        <w:t xml:space="preserve">82 463 </w:t>
      </w:r>
      <w:r w:rsidR="002D00FA">
        <w:rPr>
          <w:rFonts w:ascii="Sylfaen" w:hAnsi="Sylfaen"/>
          <w:bCs/>
          <w:sz w:val="24"/>
          <w:lang w:val="ka-GE"/>
        </w:rPr>
        <w:t xml:space="preserve"> შემთხვევა, სიკვდილი </w:t>
      </w:r>
      <w:r w:rsidR="00EF0278">
        <w:rPr>
          <w:rFonts w:ascii="Sylfaen" w:hAnsi="Sylfaen"/>
          <w:b/>
          <w:sz w:val="24"/>
          <w:u w:val="single"/>
        </w:rPr>
        <w:t xml:space="preserve">3 </w:t>
      </w:r>
      <w:r w:rsidR="00AC7DFD">
        <w:rPr>
          <w:rFonts w:ascii="Sylfaen" w:hAnsi="Sylfaen"/>
          <w:b/>
          <w:sz w:val="24"/>
          <w:u w:val="single"/>
        </w:rPr>
        <w:t>311</w:t>
      </w:r>
      <w:r w:rsidR="002D00FA">
        <w:rPr>
          <w:rFonts w:ascii="Sylfaen" w:hAnsi="Sylfaen"/>
          <w:b/>
          <w:sz w:val="24"/>
          <w:u w:val="single"/>
          <w:lang w:val="ka-GE"/>
        </w:rPr>
        <w:t>;</w:t>
      </w:r>
      <w:r w:rsidR="002D00FA">
        <w:rPr>
          <w:rFonts w:ascii="Sylfaen" w:hAnsi="Sylfaen"/>
          <w:bCs/>
          <w:sz w:val="24"/>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AC7DFD">
        <w:rPr>
          <w:rFonts w:ascii="Sylfaen" w:hAnsi="Sylfaen"/>
          <w:b/>
          <w:bCs/>
          <w:sz w:val="24"/>
          <w:u w:val="single"/>
        </w:rPr>
        <w:t xml:space="preserve">78 797 </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AC7DFD">
        <w:rPr>
          <w:rFonts w:ascii="Sylfaen" w:hAnsi="Sylfaen"/>
          <w:b/>
          <w:bCs/>
          <w:sz w:val="24"/>
          <w:u w:val="single"/>
        </w:rPr>
        <w:t>6 528</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AC7DFD">
        <w:rPr>
          <w:rFonts w:ascii="Sylfaen" w:hAnsi="Sylfaen"/>
          <w:b/>
          <w:bCs/>
          <w:sz w:val="24"/>
          <w:u w:val="single"/>
        </w:rPr>
        <w:t>57 298</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AC7DFD">
        <w:rPr>
          <w:rFonts w:ascii="Sylfaen" w:hAnsi="Sylfaen"/>
          <w:b/>
          <w:bCs/>
          <w:sz w:val="24"/>
          <w:u w:val="single"/>
        </w:rPr>
        <w:t>455</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AC7DFD">
        <w:rPr>
          <w:rFonts w:ascii="Sylfaen" w:hAnsi="Sylfaen"/>
          <w:b/>
          <w:bCs/>
          <w:sz w:val="24"/>
          <w:u w:val="single"/>
        </w:rPr>
        <w:t>38 309</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091E3C">
        <w:rPr>
          <w:rFonts w:ascii="Sylfaen" w:hAnsi="Sylfaen"/>
          <w:b/>
          <w:bCs/>
          <w:sz w:val="24"/>
          <w:u w:val="single"/>
        </w:rPr>
        <w:t xml:space="preserve">2 </w:t>
      </w:r>
      <w:r w:rsidR="00AC7DFD">
        <w:rPr>
          <w:rFonts w:ascii="Sylfaen" w:hAnsi="Sylfaen"/>
          <w:b/>
          <w:bCs/>
          <w:sz w:val="24"/>
          <w:u w:val="single"/>
        </w:rPr>
        <w:t>640</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AC7DFD">
        <w:rPr>
          <w:rFonts w:ascii="Sylfaen" w:hAnsi="Sylfaen"/>
          <w:b/>
          <w:bCs/>
          <w:sz w:val="24"/>
          <w:u w:val="single"/>
        </w:rPr>
        <w:t>40 174</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176CD9">
        <w:rPr>
          <w:rFonts w:ascii="Sylfaen" w:hAnsi="Sylfaen"/>
          <w:b/>
          <w:bCs/>
          <w:sz w:val="24"/>
          <w:u w:val="single"/>
        </w:rPr>
        <w:t xml:space="preserve">2 </w:t>
      </w:r>
      <w:r w:rsidR="00AC7DFD">
        <w:rPr>
          <w:rFonts w:ascii="Sylfaen" w:hAnsi="Sylfaen"/>
          <w:b/>
          <w:bCs/>
          <w:sz w:val="24"/>
          <w:u w:val="single"/>
        </w:rPr>
        <w:t>606</w:t>
      </w:r>
      <w:r w:rsidR="00176CD9">
        <w:rPr>
          <w:rFonts w:ascii="Sylfaen" w:hAnsi="Sylfaen"/>
          <w:b/>
          <w:bCs/>
          <w:sz w:val="24"/>
          <w:u w:val="single"/>
        </w:rPr>
        <w:t xml:space="preserve"> </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AC7DFD">
        <w:rPr>
          <w:rFonts w:ascii="Sylfaen" w:hAnsi="Sylfaen"/>
          <w:b/>
          <w:bCs/>
          <w:sz w:val="24"/>
          <w:u w:val="single"/>
        </w:rPr>
        <w:t>9 661</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EF0278">
        <w:rPr>
          <w:rFonts w:ascii="Sylfaen" w:hAnsi="Sylfaen"/>
          <w:b/>
          <w:bCs/>
          <w:sz w:val="24"/>
          <w:u w:val="single"/>
        </w:rPr>
        <w:t>5</w:t>
      </w:r>
      <w:r w:rsidR="00AC7DFD">
        <w:rPr>
          <w:rFonts w:ascii="Sylfaen" w:hAnsi="Sylfaen"/>
          <w:b/>
          <w:bCs/>
          <w:sz w:val="24"/>
          <w:u w:val="single"/>
        </w:rPr>
        <w:t>8</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AC7DFD">
        <w:rPr>
          <w:rFonts w:ascii="Sylfaen" w:hAnsi="Sylfaen"/>
          <w:b/>
          <w:bCs/>
          <w:sz w:val="24"/>
          <w:u w:val="single"/>
        </w:rPr>
        <w:t>14 274</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176CD9">
        <w:rPr>
          <w:rFonts w:ascii="Sylfaen" w:hAnsi="Sylfaen"/>
          <w:b/>
          <w:bCs/>
          <w:sz w:val="24"/>
          <w:u w:val="single"/>
        </w:rPr>
        <w:t>2</w:t>
      </w:r>
      <w:r w:rsidR="00AC7DFD">
        <w:rPr>
          <w:rFonts w:ascii="Sylfaen" w:hAnsi="Sylfaen"/>
          <w:b/>
          <w:bCs/>
          <w:sz w:val="24"/>
          <w:u w:val="single"/>
        </w:rPr>
        <w:t>57</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AC7DFD">
        <w:rPr>
          <w:rFonts w:ascii="Sylfaen" w:hAnsi="Sylfaen"/>
          <w:b/>
          <w:bCs/>
          <w:sz w:val="24"/>
          <w:u w:val="single"/>
        </w:rPr>
        <w:t>19 522</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176CD9">
        <w:rPr>
          <w:rFonts w:ascii="Sylfaen" w:hAnsi="Sylfaen"/>
          <w:b/>
          <w:bCs/>
          <w:sz w:val="24"/>
          <w:u w:val="single"/>
        </w:rPr>
        <w:t xml:space="preserve">1 </w:t>
      </w:r>
      <w:r w:rsidR="00AC7DFD">
        <w:rPr>
          <w:rFonts w:ascii="Sylfaen" w:hAnsi="Sylfaen"/>
          <w:b/>
          <w:bCs/>
          <w:sz w:val="24"/>
          <w:u w:val="single"/>
        </w:rPr>
        <w:t>228</w:t>
      </w:r>
      <w:r w:rsidR="0094121D">
        <w:rPr>
          <w:rFonts w:ascii="Sylfaen" w:hAnsi="Sylfaen"/>
          <w:b/>
          <w:bCs/>
          <w:sz w:val="24"/>
          <w:u w:val="single"/>
        </w:rPr>
        <w:t>;</w:t>
      </w:r>
      <w:r w:rsidRPr="00DA7131">
        <w:rPr>
          <w:rFonts w:ascii="Sylfaen" w:hAnsi="Sylfaen"/>
          <w:bCs/>
          <w:sz w:val="24"/>
          <w:lang w:val="ka-GE"/>
        </w:rPr>
        <w:t xml:space="preserve"> ნიდერლანდები </w:t>
      </w:r>
      <w:r w:rsidR="00AC7DFD">
        <w:rPr>
          <w:rFonts w:ascii="Sylfaen" w:hAnsi="Sylfaen"/>
          <w:b/>
          <w:bCs/>
          <w:sz w:val="24"/>
          <w:u w:val="single"/>
        </w:rPr>
        <w:t>10 866</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AC7DFD">
        <w:rPr>
          <w:rFonts w:ascii="Sylfaen" w:hAnsi="Sylfaen"/>
          <w:b/>
          <w:bCs/>
          <w:sz w:val="24"/>
          <w:u w:val="single"/>
        </w:rPr>
        <w:t>771</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176CD9">
        <w:rPr>
          <w:rFonts w:ascii="Sylfaen" w:hAnsi="Sylfaen"/>
          <w:b/>
          <w:bCs/>
          <w:sz w:val="24"/>
          <w:u w:val="single"/>
        </w:rPr>
        <w:t xml:space="preserve">8 </w:t>
      </w:r>
      <w:r w:rsidR="00AC7DFD">
        <w:rPr>
          <w:rFonts w:ascii="Sylfaen" w:hAnsi="Sylfaen"/>
          <w:b/>
          <w:bCs/>
          <w:sz w:val="24"/>
          <w:u w:val="single"/>
        </w:rPr>
        <w:t>813</w:t>
      </w:r>
      <w:r w:rsidR="008103E9">
        <w:rPr>
          <w:rFonts w:ascii="Sylfaen" w:hAnsi="Sylfaen"/>
          <w:bCs/>
          <w:sz w:val="24"/>
          <w:lang w:val="ka-GE"/>
        </w:rPr>
        <w:t xml:space="preserve"> სიკვდილი </w:t>
      </w:r>
      <w:r w:rsidR="00AC7DFD">
        <w:rPr>
          <w:rFonts w:ascii="Sylfaen" w:hAnsi="Sylfaen"/>
          <w:b/>
          <w:bCs/>
          <w:sz w:val="24"/>
          <w:u w:val="single"/>
        </w:rPr>
        <w:t>86</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AC7DFD">
        <w:rPr>
          <w:rFonts w:ascii="Sylfaen" w:hAnsi="Sylfaen"/>
          <w:b/>
          <w:bCs/>
          <w:sz w:val="24"/>
          <w:u w:val="single"/>
        </w:rPr>
        <w:t>10 836</w:t>
      </w:r>
      <w:r w:rsidR="00176CD9">
        <w:rPr>
          <w:rFonts w:ascii="Sylfaen" w:hAnsi="Sylfaen"/>
          <w:b/>
          <w:bCs/>
          <w:sz w:val="24"/>
          <w:u w:val="single"/>
        </w:rPr>
        <w:t xml:space="preserve"> </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AC7DFD">
        <w:rPr>
          <w:rFonts w:ascii="Sylfaen" w:hAnsi="Sylfaen"/>
          <w:b/>
          <w:bCs/>
          <w:sz w:val="24"/>
          <w:u w:val="single"/>
        </w:rPr>
        <w:t>431</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176CD9">
        <w:rPr>
          <w:rFonts w:ascii="Sylfaen" w:hAnsi="Sylfaen"/>
          <w:b/>
          <w:sz w:val="24"/>
          <w:u w:val="single"/>
        </w:rPr>
        <w:t xml:space="preserve">5 </w:t>
      </w:r>
      <w:r w:rsidR="00AC7DFD">
        <w:rPr>
          <w:rFonts w:ascii="Sylfaen" w:hAnsi="Sylfaen"/>
          <w:b/>
          <w:sz w:val="24"/>
          <w:u w:val="single"/>
        </w:rPr>
        <w:t>962</w:t>
      </w:r>
      <w:r w:rsidR="00FD0F4F">
        <w:rPr>
          <w:rFonts w:ascii="Sylfaen" w:hAnsi="Sylfaen"/>
          <w:sz w:val="24"/>
          <w:lang w:val="ka-GE"/>
        </w:rPr>
        <w:t xml:space="preserve"> შემთხვევა, სიკვდილი </w:t>
      </w:r>
      <w:r w:rsidR="00176CD9">
        <w:rPr>
          <w:rFonts w:ascii="Sylfaen" w:hAnsi="Sylfaen"/>
          <w:b/>
          <w:sz w:val="24"/>
          <w:u w:val="single"/>
        </w:rPr>
        <w:t>1</w:t>
      </w:r>
      <w:r w:rsidR="00AC7DFD">
        <w:rPr>
          <w:rFonts w:ascii="Sylfaen" w:hAnsi="Sylfaen"/>
          <w:b/>
          <w:sz w:val="24"/>
          <w:u w:val="single"/>
        </w:rPr>
        <w:t>19</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AC7DFD">
        <w:rPr>
          <w:rFonts w:ascii="Sylfaen" w:hAnsi="Sylfaen"/>
          <w:b/>
          <w:bCs/>
          <w:sz w:val="24"/>
          <w:u w:val="single"/>
        </w:rPr>
        <w:t>4 102</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176CD9">
        <w:rPr>
          <w:rFonts w:ascii="Sylfaen" w:hAnsi="Sylfaen"/>
          <w:b/>
          <w:bCs/>
          <w:sz w:val="24"/>
          <w:u w:val="single"/>
        </w:rPr>
        <w:t>2</w:t>
      </w:r>
      <w:r w:rsidR="00AC7DFD">
        <w:rPr>
          <w:rFonts w:ascii="Sylfaen" w:hAnsi="Sylfaen"/>
          <w:b/>
          <w:bCs/>
          <w:sz w:val="24"/>
          <w:u w:val="single"/>
        </w:rPr>
        <w:t>2</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123412">
        <w:rPr>
          <w:rFonts w:ascii="Sylfaen" w:hAnsi="Sylfaen"/>
          <w:b/>
          <w:bCs/>
          <w:sz w:val="24"/>
          <w:u w:val="single"/>
          <w:lang w:val="ka-GE"/>
        </w:rPr>
        <w:t xml:space="preserve">3 </w:t>
      </w:r>
      <w:r w:rsidR="00AC7DFD">
        <w:rPr>
          <w:rFonts w:ascii="Sylfaen" w:hAnsi="Sylfaen"/>
          <w:b/>
          <w:bCs/>
          <w:sz w:val="24"/>
          <w:u w:val="single"/>
        </w:rPr>
        <w:t>700</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176CD9">
        <w:rPr>
          <w:rFonts w:ascii="Sylfaen" w:hAnsi="Sylfaen"/>
          <w:b/>
          <w:bCs/>
          <w:sz w:val="24"/>
          <w:u w:val="single"/>
        </w:rPr>
        <w:t>1</w:t>
      </w:r>
      <w:r w:rsidR="00AC7DFD">
        <w:rPr>
          <w:rFonts w:ascii="Sylfaen" w:hAnsi="Sylfaen"/>
          <w:b/>
          <w:bCs/>
          <w:sz w:val="24"/>
          <w:u w:val="single"/>
        </w:rPr>
        <w:t>10</w:t>
      </w:r>
      <w:r w:rsidRPr="00DA7131">
        <w:rPr>
          <w:rFonts w:ascii="Sylfaen" w:hAnsi="Sylfaen"/>
          <w:bCs/>
          <w:sz w:val="24"/>
          <w:lang w:val="ka-GE"/>
        </w:rPr>
        <w:t xml:space="preserve">შემთხვევა; </w:t>
      </w:r>
    </w:p>
    <w:p w14:paraId="70516730" w14:textId="77777777" w:rsidR="000307DC" w:rsidRPr="000307DC" w:rsidRDefault="000307DC" w:rsidP="000307DC">
      <w:pPr>
        <w:shd w:val="clear" w:color="auto" w:fill="FFFFFF"/>
        <w:spacing w:before="100" w:beforeAutospacing="1" w:after="150" w:afterAutospacing="1" w:line="240" w:lineRule="auto"/>
        <w:jc w:val="both"/>
        <w:rPr>
          <w:rFonts w:ascii="Sylfaen" w:hAnsi="Sylfaen"/>
          <w:bCs/>
          <w:sz w:val="24"/>
          <w:lang w:val="ka-GE"/>
        </w:rPr>
      </w:pPr>
      <w:r w:rsidRPr="000307DC">
        <w:rPr>
          <w:rFonts w:ascii="Sylfaen" w:hAnsi="Sylfaen"/>
          <w:bCs/>
          <w:sz w:val="24"/>
          <w:lang w:val="ka-GE"/>
        </w:rPr>
        <w:t xml:space="preserve">სიკვდილის  </w:t>
      </w:r>
      <w:r w:rsidRPr="000307DC">
        <w:rPr>
          <w:rFonts w:ascii="Sylfaen" w:hAnsi="Sylfaen"/>
          <w:bCs/>
          <w:sz w:val="24"/>
        </w:rPr>
        <w:t xml:space="preserve">33 579 </w:t>
      </w:r>
      <w:r w:rsidRPr="000307DC">
        <w:rPr>
          <w:rFonts w:ascii="Sylfaen" w:hAnsi="Sylfaen"/>
          <w:bCs/>
          <w:sz w:val="24"/>
          <w:lang w:val="ka-GE"/>
        </w:rPr>
        <w:t>იტალია (10 781), ესპანეთი (6 528), ჩინეთი (3 311), ირანი (2 640), საფრანგეთი (2</w:t>
      </w:r>
      <w:r w:rsidRPr="000307DC">
        <w:rPr>
          <w:rFonts w:ascii="Sylfaen" w:hAnsi="Sylfaen"/>
          <w:bCs/>
          <w:sz w:val="24"/>
        </w:rPr>
        <w:t xml:space="preserve"> </w:t>
      </w:r>
      <w:r w:rsidRPr="000307DC">
        <w:rPr>
          <w:rFonts w:ascii="Sylfaen" w:hAnsi="Sylfaen"/>
          <w:bCs/>
          <w:sz w:val="24"/>
          <w:lang w:val="ka-GE"/>
        </w:rPr>
        <w:t>606), შეერთებული შტატები (2 509), გაერთიანებული სამეფო (1 228), ნიდერლანდები (771), გერმანია (455), ბელგია (431),</w:t>
      </w:r>
      <w:r w:rsidRPr="000307DC">
        <w:rPr>
          <w:rFonts w:ascii="Sylfaen" w:hAnsi="Sylfaen"/>
          <w:bCs/>
          <w:sz w:val="24"/>
        </w:rPr>
        <w:t xml:space="preserve"> </w:t>
      </w:r>
      <w:r w:rsidRPr="000307DC">
        <w:rPr>
          <w:rFonts w:ascii="Sylfaen" w:hAnsi="Sylfaen"/>
          <w:bCs/>
          <w:sz w:val="24"/>
          <w:lang w:val="ka-GE"/>
        </w:rPr>
        <w:t>შვეიცარია (257), სამხრეთ კორეა (158), ბრაზილია (136), თურქეთი (131), პორტუგალია (119), ინდონეზია (114), შვედეთი (110),</w:t>
      </w:r>
      <w:r w:rsidRPr="000307DC">
        <w:rPr>
          <w:rFonts w:ascii="Sylfaen" w:hAnsi="Sylfaen"/>
          <w:bCs/>
          <w:sz w:val="24"/>
        </w:rPr>
        <w:t xml:space="preserve"> </w:t>
      </w:r>
      <w:r w:rsidRPr="000307DC">
        <w:rPr>
          <w:rFonts w:ascii="Sylfaen" w:hAnsi="Sylfaen"/>
          <w:bCs/>
          <w:sz w:val="24"/>
          <w:lang w:val="ka-GE"/>
        </w:rPr>
        <w:t>ავსტრია (86), დანია (72), ფილიპინები (71), კანადა (61), ეკვადორი (58), იაპონია (54), ირლანდია (46), ერაყი (42),</w:t>
      </w:r>
      <w:r w:rsidRPr="000307DC">
        <w:rPr>
          <w:rFonts w:ascii="Sylfaen" w:hAnsi="Sylfaen"/>
          <w:bCs/>
          <w:sz w:val="24"/>
        </w:rPr>
        <w:t xml:space="preserve"> </w:t>
      </w:r>
      <w:r w:rsidRPr="000307DC">
        <w:rPr>
          <w:rFonts w:ascii="Sylfaen" w:hAnsi="Sylfaen"/>
          <w:bCs/>
          <w:sz w:val="24"/>
          <w:lang w:val="ka-GE"/>
        </w:rPr>
        <w:t>რუმინეთი (40), დომინიკის რესპუბლიკა (39), საბერძნეთი (38), ეგვიპტე (36), მალაიზია (34), ალჟირი (29), ინდოეთი (29), მაროკო</w:t>
      </w:r>
      <w:r w:rsidRPr="000307DC">
        <w:rPr>
          <w:rFonts w:ascii="Sylfaen" w:hAnsi="Sylfaen"/>
          <w:bCs/>
          <w:sz w:val="24"/>
        </w:rPr>
        <w:t xml:space="preserve"> </w:t>
      </w:r>
      <w:r w:rsidRPr="000307DC">
        <w:rPr>
          <w:rFonts w:ascii="Sylfaen" w:hAnsi="Sylfaen"/>
          <w:bCs/>
          <w:sz w:val="24"/>
          <w:lang w:val="ka-GE"/>
        </w:rPr>
        <w:t>(26), პანამა (24), სან მარინო (24), ნორვეგია (22), პოლონეთი (22), ლუქსემბურგი (21), არგენტინა (20), მექსიკა (20),</w:t>
      </w:r>
      <w:r w:rsidRPr="000307DC">
        <w:rPr>
          <w:rFonts w:ascii="Sylfaen" w:hAnsi="Sylfaen"/>
          <w:bCs/>
          <w:sz w:val="24"/>
        </w:rPr>
        <w:t xml:space="preserve"> </w:t>
      </w:r>
      <w:r w:rsidRPr="000307DC">
        <w:rPr>
          <w:rFonts w:ascii="Sylfaen" w:hAnsi="Sylfaen"/>
          <w:bCs/>
          <w:sz w:val="24"/>
          <w:lang w:val="ka-GE"/>
        </w:rPr>
        <w:t>პერუ (18), ავსტრალია (16), ჩეხეთი (16), უნგრეთი (15), ისრაელი (15), პაკისტანი (13), სერბეთი (13), ფინეთი (11),</w:t>
      </w:r>
      <w:r w:rsidRPr="000307DC">
        <w:rPr>
          <w:rFonts w:ascii="Sylfaen" w:hAnsi="Sylfaen"/>
          <w:bCs/>
          <w:sz w:val="24"/>
        </w:rPr>
        <w:t xml:space="preserve"> </w:t>
      </w:r>
      <w:r w:rsidRPr="000307DC">
        <w:rPr>
          <w:rFonts w:ascii="Sylfaen" w:hAnsi="Sylfaen"/>
          <w:bCs/>
          <w:sz w:val="24"/>
          <w:lang w:val="ka-GE"/>
        </w:rPr>
        <w:t>სლოვენია (11), ალბანეთი (10), კოლუმბია (10), ლიბანი (10), ბურკინა ფასო (9), უკრაინა (9), ბულგარეთი (8), დემოკრატიული</w:t>
      </w:r>
      <w:r w:rsidRPr="000307DC">
        <w:rPr>
          <w:rFonts w:ascii="Sylfaen" w:hAnsi="Sylfaen"/>
          <w:bCs/>
          <w:sz w:val="24"/>
        </w:rPr>
        <w:t xml:space="preserve"> </w:t>
      </w:r>
      <w:r w:rsidRPr="000307DC">
        <w:rPr>
          <w:rFonts w:ascii="Sylfaen" w:hAnsi="Sylfaen"/>
          <w:bCs/>
          <w:sz w:val="24"/>
          <w:lang w:val="ka-GE"/>
        </w:rPr>
        <w:t>კონგოს რესპუბლიკა (8), რუსეთი (8), საუდის არაბეთი (8), ტუნისი (8), ჩილე (7), საერთაშორისო ტრანსმისია იაპონიაში</w:t>
      </w:r>
      <w:r w:rsidRPr="000307DC">
        <w:rPr>
          <w:rFonts w:ascii="Sylfaen" w:hAnsi="Sylfaen"/>
          <w:bCs/>
          <w:sz w:val="24"/>
        </w:rPr>
        <w:t xml:space="preserve"> </w:t>
      </w:r>
      <w:r w:rsidRPr="000307DC">
        <w:rPr>
          <w:rFonts w:ascii="Sylfaen" w:hAnsi="Sylfaen"/>
          <w:bCs/>
          <w:sz w:val="24"/>
          <w:lang w:val="ka-GE"/>
        </w:rPr>
        <w:t>(7), ლიტვა (7), ტაილანდი (7), ანდორა (6), ბოსნია და ჰერცეგოვინა (6), ხორვატია (6), კვიპროსი (6), ჩრდილოეთ მაკედონია</w:t>
      </w:r>
      <w:r w:rsidRPr="000307DC">
        <w:rPr>
          <w:rFonts w:ascii="Sylfaen" w:hAnsi="Sylfaen"/>
          <w:bCs/>
          <w:sz w:val="24"/>
        </w:rPr>
        <w:t xml:space="preserve"> </w:t>
      </w:r>
      <w:r w:rsidRPr="000307DC">
        <w:rPr>
          <w:rFonts w:ascii="Sylfaen" w:hAnsi="Sylfaen"/>
          <w:bCs/>
          <w:sz w:val="24"/>
          <w:lang w:val="ka-GE"/>
        </w:rPr>
        <w:t>(6), ბანგლადეში (5), განანა (5), პუერტო რიკო (5), ტაივანი (5), ავღანეთი (4), აზერბაიჯანი (4), ბაჰრეინი (4), სომხეთი</w:t>
      </w:r>
      <w:r w:rsidRPr="000307DC">
        <w:rPr>
          <w:rFonts w:ascii="Sylfaen" w:hAnsi="Sylfaen"/>
          <w:bCs/>
          <w:sz w:val="24"/>
        </w:rPr>
        <w:t xml:space="preserve"> </w:t>
      </w:r>
      <w:r w:rsidRPr="000307DC">
        <w:rPr>
          <w:rFonts w:ascii="Sylfaen" w:hAnsi="Sylfaen"/>
          <w:bCs/>
          <w:sz w:val="24"/>
          <w:lang w:val="ka-GE"/>
        </w:rPr>
        <w:t>(3), ბოლივია (3), კუბა (3), ესტონეთი (3), ჰონდურასი (3), მავრიკი (3), პარაგვაი (3), სინგაპური (3), ტრინიდადი და ა.შ.</w:t>
      </w:r>
      <w:r w:rsidRPr="000307DC">
        <w:rPr>
          <w:rFonts w:ascii="Sylfaen" w:hAnsi="Sylfaen"/>
          <w:bCs/>
          <w:sz w:val="24"/>
        </w:rPr>
        <w:t xml:space="preserve"> </w:t>
      </w:r>
      <w:r w:rsidRPr="000307DC">
        <w:rPr>
          <w:rFonts w:ascii="Sylfaen" w:hAnsi="Sylfaen"/>
          <w:bCs/>
          <w:sz w:val="24"/>
          <w:lang w:val="ka-GE"/>
        </w:rPr>
        <w:t>ტობაგო (3), ანგოლა (2), კამერუნი (2), კოსტა რიკა (2), ისლანდია (2), Jersey (2), მოლდოვა (2), სამხრეთ აფრიკა (2), არაბეთის გაერთიანებული საემიროები (2), ბრუნეი დარუსალამი (1), კეიპო ვერდე (1), კაიმანის კუნძულები (1), კოტ-დ’ივუარი (1), კურასაო (1), გაბონი (1), გამბია (1), გუამი (1), გვატემალა (1), გაიანა (1), იამაიკა (1), იორდანია (1), ყაზახეთი (1), კენია (1), კოსოვო ** (1), ჩერნოგორია (1), ახალი ზელანდია (1), ნიკარაგუა (1), ნიგერი (1), ნიგერია (1), პალესტინა * (1), ყატარი (1), შრი ლანკა (1), სუდანი (1), სირია (1), ტოგო (1), ტანზანიის გაერთიანებული რესპუბლიკა (1), ურუგვაი (1), უზბეკეთი (1), ვენესუელა (1) და ზიმბაბვე (1).</w:t>
      </w:r>
    </w:p>
    <w:p w14:paraId="1BB29705" w14:textId="063059A5" w:rsidR="002D00FA" w:rsidRDefault="002D00FA" w:rsidP="002D00FA">
      <w:pPr>
        <w:shd w:val="clear" w:color="auto" w:fill="FFFFFF"/>
        <w:spacing w:before="100" w:beforeAutospacing="1" w:after="150" w:afterAutospacing="1" w:line="240" w:lineRule="auto"/>
        <w:jc w:val="both"/>
        <w:rPr>
          <w:rFonts w:ascii="Sylfaen" w:hAnsi="Sylfaen"/>
          <w:bCs/>
          <w:sz w:val="24"/>
          <w:lang w:val="ka-GE"/>
        </w:rPr>
      </w:pPr>
    </w:p>
    <w:p w14:paraId="07EBBFCC" w14:textId="7A29B911" w:rsidR="001066E5"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2DADB7B7" w14:textId="7C6DA8BD" w:rsidR="001066E5"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15EF62E2" w14:textId="1BB13446" w:rsidR="001066E5"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782F0F6F" w14:textId="40700365" w:rsidR="001066E5"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243F0D17" w14:textId="77777777" w:rsidR="001066E5" w:rsidRPr="002D00FA"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60491013" w14:textId="77777777"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lastRenderedPageBreak/>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69BFAF50" w:rsidR="00070099" w:rsidRPr="00DA7131" w:rsidRDefault="00176CD9" w:rsidP="00D96E4A">
      <w:pPr>
        <w:jc w:val="both"/>
        <w:rPr>
          <w:rFonts w:ascii="Sylfaen" w:hAnsi="Sylfaen"/>
          <w:sz w:val="24"/>
          <w:lang w:val="ka-GE"/>
        </w:rPr>
      </w:pPr>
      <w:r>
        <w:rPr>
          <w:rFonts w:ascii="Sylfaen" w:hAnsi="Sylfaen"/>
          <w:sz w:val="24"/>
        </w:rPr>
        <w:t>3</w:t>
      </w:r>
      <w:r w:rsidR="00AC7DFD">
        <w:rPr>
          <w:rFonts w:ascii="Sylfaen" w:hAnsi="Sylfaen"/>
          <w:sz w:val="24"/>
        </w:rPr>
        <w:t>1</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200</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41C13384" w:rsidR="00233A0F" w:rsidRPr="00233A0F" w:rsidRDefault="001066E5" w:rsidP="00070099">
      <w:pPr>
        <w:jc w:val="both"/>
        <w:rPr>
          <w:rFonts w:ascii="Sylfaen" w:hAnsi="Sylfaen"/>
          <w:sz w:val="24"/>
          <w:lang w:val="ka-GE"/>
        </w:rPr>
      </w:pPr>
      <w:r>
        <w:rPr>
          <w:rFonts w:ascii="Sylfaen" w:hAnsi="Sylfaen"/>
          <w:b/>
          <w:sz w:val="24"/>
          <w:u w:val="single"/>
          <w:lang w:val="ka-GE"/>
        </w:rPr>
        <w:t>785 807</w:t>
      </w:r>
      <w:r w:rsidR="00F635ED">
        <w:rPr>
          <w:rFonts w:ascii="Sylfaen" w:hAnsi="Sylfaen"/>
          <w:b/>
          <w:sz w:val="24"/>
          <w:u w:val="single"/>
        </w:rPr>
        <w:t xml:space="preserve"> </w:t>
      </w:r>
      <w:r w:rsidR="00F635ED" w:rsidRPr="00F635ED">
        <w:rPr>
          <w:rFonts w:ascii="Sylfaen" w:hAnsi="Sylfaen"/>
          <w:sz w:val="24"/>
        </w:rPr>
        <w:t>აქედან</w:t>
      </w:r>
      <w:r w:rsidR="00070099" w:rsidRPr="00DA7131">
        <w:rPr>
          <w:rFonts w:ascii="Sylfaen" w:hAnsi="Sylfaen"/>
          <w:sz w:val="24"/>
          <w:lang w:val="ka-GE"/>
        </w:rPr>
        <w:t xml:space="preserve"> გამოჯანმრთელდა </w:t>
      </w:r>
      <w:r>
        <w:rPr>
          <w:rFonts w:ascii="Sylfaen" w:hAnsi="Sylfaen"/>
          <w:b/>
          <w:sz w:val="24"/>
          <w:u w:val="single"/>
          <w:lang w:val="ka-GE"/>
        </w:rPr>
        <w:t>165 659</w:t>
      </w:r>
      <w:r w:rsidR="00317F3A">
        <w:rPr>
          <w:rFonts w:ascii="Sylfaen" w:hAnsi="Sylfaen"/>
          <w:b/>
          <w:sz w:val="24"/>
          <w:u w:val="single"/>
          <w:lang w:val="ka-GE"/>
        </w:rPr>
        <w:t xml:space="preserve"> </w:t>
      </w:r>
      <w:r w:rsidR="00F635ED">
        <w:rPr>
          <w:rFonts w:ascii="Sylfaen" w:hAnsi="Sylfaen"/>
          <w:b/>
          <w:sz w:val="24"/>
          <w:u w:val="single"/>
        </w:rPr>
        <w:t xml:space="preserve"> </w:t>
      </w:r>
      <w:r w:rsidR="00F635ED">
        <w:rPr>
          <w:rFonts w:ascii="Sylfaen" w:hAnsi="Sylfaen"/>
          <w:b/>
          <w:sz w:val="24"/>
          <w:u w:val="single"/>
          <w:lang w:val="ka-GE"/>
        </w:rPr>
        <w:t>და</w:t>
      </w:r>
      <w:r w:rsidR="00070099" w:rsidRPr="00DA7131">
        <w:rPr>
          <w:rFonts w:ascii="Sylfaen" w:hAnsi="Sylfaen"/>
          <w:sz w:val="24"/>
          <w:lang w:val="ka-GE"/>
        </w:rPr>
        <w:t xml:space="preserve"> დაფიქსირდა სიკვდილის </w:t>
      </w:r>
      <w:r>
        <w:rPr>
          <w:rFonts w:ascii="Sylfaen" w:hAnsi="Sylfaen"/>
          <w:b/>
          <w:sz w:val="24"/>
          <w:u w:val="single"/>
          <w:lang w:val="ka-GE"/>
        </w:rPr>
        <w:t>37 820</w:t>
      </w:r>
      <w:r w:rsidR="00E73ADF" w:rsidRPr="00DA7131">
        <w:rPr>
          <w:rFonts w:ascii="Sylfaen" w:hAnsi="Sylfaen"/>
          <w:b/>
          <w:sz w:val="24"/>
          <w:u w:val="single"/>
        </w:rPr>
        <w:t xml:space="preserve"> </w:t>
      </w:r>
      <w:r w:rsidR="00070099" w:rsidRPr="00DA7131">
        <w:rPr>
          <w:rFonts w:ascii="Sylfaen" w:hAnsi="Sylfaen"/>
          <w:sz w:val="24"/>
          <w:lang w:val="ka-GE"/>
        </w:rPr>
        <w:t>შემთხვევა.</w:t>
      </w:r>
    </w:p>
    <w:p w14:paraId="19AE8F4A" w14:textId="77777777" w:rsidR="005E373D" w:rsidRDefault="005E373D" w:rsidP="00D659B9">
      <w:pPr>
        <w:spacing w:after="0"/>
        <w:jc w:val="both"/>
        <w:rPr>
          <w:rFonts w:ascii="Sylfaen" w:hAnsi="Sylfaen"/>
          <w:sz w:val="24"/>
          <w:lang w:val="ka-GE"/>
        </w:rPr>
      </w:pPr>
    </w:p>
    <w:tbl>
      <w:tblPr>
        <w:tblW w:w="10509" w:type="dxa"/>
        <w:tblLook w:val="04A0" w:firstRow="1" w:lastRow="0" w:firstColumn="1" w:lastColumn="0" w:noHBand="0" w:noVBand="1"/>
      </w:tblPr>
      <w:tblGrid>
        <w:gridCol w:w="3582"/>
        <w:gridCol w:w="2761"/>
        <w:gridCol w:w="2070"/>
        <w:gridCol w:w="2096"/>
      </w:tblGrid>
      <w:tr w:rsidR="00F32247" w:rsidRPr="00F32247" w14:paraId="6DAAAF97" w14:textId="77777777" w:rsidTr="00F32247">
        <w:trPr>
          <w:trHeight w:val="1736"/>
        </w:trPr>
        <w:tc>
          <w:tcPr>
            <w:tcW w:w="358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E270359" w14:textId="77777777" w:rsidR="00F32247" w:rsidRPr="00F32247" w:rsidRDefault="00F32247" w:rsidP="00F32247">
            <w:pPr>
              <w:spacing w:after="0" w:line="240" w:lineRule="auto"/>
              <w:rPr>
                <w:rFonts w:ascii="Calibri" w:eastAsia="Times New Roman" w:hAnsi="Calibri" w:cs="Calibri"/>
                <w:b/>
                <w:bCs/>
                <w:color w:val="FFFFFF"/>
                <w:lang w:val="ka-GE"/>
              </w:rPr>
            </w:pPr>
            <w:r w:rsidRPr="00F32247">
              <w:rPr>
                <w:rFonts w:ascii="Sylfaen" w:eastAsia="Times New Roman" w:hAnsi="Sylfaen" w:cs="Sylfaen"/>
                <w:b/>
                <w:bCs/>
                <w:color w:val="FFFFFF"/>
                <w:lang w:val="ka-GE"/>
              </w:rPr>
              <w:t>ქვეყანა</w:t>
            </w:r>
          </w:p>
        </w:tc>
        <w:tc>
          <w:tcPr>
            <w:tcW w:w="276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9B84333" w14:textId="77777777" w:rsidR="00F32247" w:rsidRPr="00F32247" w:rsidRDefault="00F32247" w:rsidP="00F32247">
            <w:pPr>
              <w:spacing w:after="0" w:line="240" w:lineRule="auto"/>
              <w:rPr>
                <w:rFonts w:ascii="Calibri" w:eastAsia="Times New Roman" w:hAnsi="Calibri" w:cs="Calibri"/>
                <w:b/>
                <w:bCs/>
                <w:color w:val="FFFFFF"/>
                <w:lang w:val="ka-GE"/>
              </w:rPr>
            </w:pPr>
            <w:r w:rsidRPr="00F32247">
              <w:rPr>
                <w:rFonts w:ascii="Sylfaen" w:eastAsia="Times New Roman" w:hAnsi="Sylfaen" w:cs="Sylfaen"/>
                <w:b/>
                <w:bCs/>
                <w:color w:val="FFFFFF"/>
                <w:lang w:val="ka-GE"/>
              </w:rPr>
              <w:t>სულ</w:t>
            </w:r>
            <w:r w:rsidRPr="00F32247">
              <w:rPr>
                <w:rFonts w:ascii="Calibri" w:eastAsia="Times New Roman" w:hAnsi="Calibri" w:cs="Calibri"/>
                <w:b/>
                <w:bCs/>
                <w:color w:val="FFFFFF"/>
                <w:lang w:val="ka-GE"/>
              </w:rPr>
              <w:t xml:space="preserve"> </w:t>
            </w:r>
            <w:r w:rsidRPr="00F32247">
              <w:rPr>
                <w:rFonts w:ascii="Sylfaen" w:eastAsia="Times New Roman" w:hAnsi="Sylfaen" w:cs="Sylfaen"/>
                <w:b/>
                <w:bCs/>
                <w:color w:val="FFFFFF"/>
                <w:lang w:val="ka-GE"/>
              </w:rPr>
              <w:t>დადასტურებული</w:t>
            </w:r>
            <w:r w:rsidRPr="00F32247">
              <w:rPr>
                <w:rFonts w:ascii="Calibri" w:eastAsia="Times New Roman" w:hAnsi="Calibri" w:cs="Calibri"/>
                <w:b/>
                <w:bCs/>
                <w:color w:val="FFFFFF"/>
                <w:lang w:val="ka-GE"/>
              </w:rPr>
              <w:t xml:space="preserve"> </w:t>
            </w:r>
            <w:r w:rsidRPr="00F32247">
              <w:rPr>
                <w:rFonts w:ascii="Sylfaen" w:eastAsia="Times New Roman" w:hAnsi="Sylfaen" w:cs="Sylfaen"/>
                <w:b/>
                <w:bCs/>
                <w:color w:val="FFFFFF"/>
                <w:lang w:val="ka-GE"/>
              </w:rPr>
              <w:t>შემთხვევები</w:t>
            </w:r>
          </w:p>
        </w:tc>
        <w:tc>
          <w:tcPr>
            <w:tcW w:w="207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CF6E9E6" w14:textId="77777777" w:rsidR="00F32247" w:rsidRPr="00F32247" w:rsidRDefault="00F32247" w:rsidP="00F32247">
            <w:pPr>
              <w:spacing w:after="0" w:line="240" w:lineRule="auto"/>
              <w:rPr>
                <w:rFonts w:ascii="Calibri" w:eastAsia="Times New Roman" w:hAnsi="Calibri" w:cs="Calibri"/>
                <w:b/>
                <w:bCs/>
                <w:color w:val="FFFFFF"/>
                <w:lang w:val="ka-GE"/>
              </w:rPr>
            </w:pPr>
            <w:r w:rsidRPr="00F32247">
              <w:rPr>
                <w:rFonts w:ascii="Sylfaen" w:eastAsia="Times New Roman" w:hAnsi="Sylfaen" w:cs="Sylfaen"/>
                <w:b/>
                <w:bCs/>
                <w:color w:val="FFFFFF"/>
                <w:lang w:val="ka-GE"/>
              </w:rPr>
              <w:t>სულ</w:t>
            </w:r>
            <w:r w:rsidRPr="00F32247">
              <w:rPr>
                <w:rFonts w:ascii="Calibri" w:eastAsia="Times New Roman" w:hAnsi="Calibri" w:cs="Calibri"/>
                <w:b/>
                <w:bCs/>
                <w:color w:val="FFFFFF"/>
                <w:lang w:val="ka-GE"/>
              </w:rPr>
              <w:t xml:space="preserve"> </w:t>
            </w:r>
            <w:r w:rsidRPr="00F32247">
              <w:rPr>
                <w:rFonts w:ascii="Sylfaen" w:eastAsia="Times New Roman" w:hAnsi="Sylfaen" w:cs="Sylfaen"/>
                <w:b/>
                <w:bCs/>
                <w:color w:val="FFFFFF"/>
                <w:lang w:val="ka-GE"/>
              </w:rPr>
              <w:t>სიკვდილის</w:t>
            </w:r>
            <w:r w:rsidRPr="00F32247">
              <w:rPr>
                <w:rFonts w:ascii="Calibri" w:eastAsia="Times New Roman" w:hAnsi="Calibri" w:cs="Calibri"/>
                <w:b/>
                <w:bCs/>
                <w:color w:val="FFFFFF"/>
                <w:lang w:val="ka-GE"/>
              </w:rPr>
              <w:t xml:space="preserve"> </w:t>
            </w:r>
            <w:r w:rsidRPr="00F32247">
              <w:rPr>
                <w:rFonts w:ascii="Sylfaen" w:eastAsia="Times New Roman" w:hAnsi="Sylfaen" w:cs="Sylfaen"/>
                <w:b/>
                <w:bCs/>
                <w:color w:val="FFFFFF"/>
                <w:lang w:val="ka-GE"/>
              </w:rPr>
              <w:t>შემთხვევები</w:t>
            </w:r>
          </w:p>
        </w:tc>
        <w:tc>
          <w:tcPr>
            <w:tcW w:w="2096"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777E576" w14:textId="77777777" w:rsidR="00F32247" w:rsidRPr="00F32247" w:rsidRDefault="00F32247" w:rsidP="00F32247">
            <w:pPr>
              <w:spacing w:after="0" w:line="240" w:lineRule="auto"/>
              <w:rPr>
                <w:rFonts w:ascii="Calibri" w:eastAsia="Times New Roman" w:hAnsi="Calibri" w:cs="Calibri"/>
                <w:b/>
                <w:bCs/>
                <w:color w:val="FFFFFF"/>
                <w:lang w:val="ka-GE"/>
              </w:rPr>
            </w:pPr>
            <w:r w:rsidRPr="00F32247">
              <w:rPr>
                <w:rFonts w:ascii="Sylfaen" w:eastAsia="Times New Roman" w:hAnsi="Sylfaen" w:cs="Sylfaen"/>
                <w:b/>
                <w:bCs/>
                <w:color w:val="FFFFFF"/>
                <w:lang w:val="ka-GE"/>
              </w:rPr>
              <w:t>ლეტალობის</w:t>
            </w:r>
            <w:r w:rsidRPr="00F32247">
              <w:rPr>
                <w:rFonts w:ascii="Calibri" w:eastAsia="Times New Roman" w:hAnsi="Calibri" w:cs="Calibri"/>
                <w:b/>
                <w:bCs/>
                <w:color w:val="FFFFFF"/>
                <w:lang w:val="ka-GE"/>
              </w:rPr>
              <w:t xml:space="preserve"> </w:t>
            </w:r>
            <w:r w:rsidRPr="00F32247">
              <w:rPr>
                <w:rFonts w:ascii="Sylfaen" w:eastAsia="Times New Roman" w:hAnsi="Sylfaen" w:cs="Sylfaen"/>
                <w:b/>
                <w:bCs/>
                <w:color w:val="FFFFFF"/>
                <w:lang w:val="ka-GE"/>
              </w:rPr>
              <w:t>მაჩვენებელი</w:t>
            </w:r>
          </w:p>
        </w:tc>
      </w:tr>
      <w:tr w:rsidR="00F32247" w:rsidRPr="00F32247" w14:paraId="48359525"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1F17E2"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ამერიკა</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E425D2"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164253</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8BD8A2"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3167</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0295B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1.93</w:t>
            </w:r>
          </w:p>
        </w:tc>
      </w:tr>
      <w:tr w:rsidR="00F32247" w:rsidRPr="00F32247" w14:paraId="6EDABB5A"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79138"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იტალია</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F6F3"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101739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8772"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11591</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D89D"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11.39</w:t>
            </w:r>
          </w:p>
        </w:tc>
      </w:tr>
      <w:tr w:rsidR="00F32247" w:rsidRPr="00F32247" w14:paraId="1018433F"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524E00"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ესპანეთი</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873BD3"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87956</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0F0816"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7716</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B6063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8.77</w:t>
            </w:r>
          </w:p>
        </w:tc>
      </w:tr>
      <w:tr w:rsidR="00F32247" w:rsidRPr="00F32247" w14:paraId="203BE24B"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7945"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ჩინეთი</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0F414"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81518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07CF4"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3305</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686BD"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4.05</w:t>
            </w:r>
          </w:p>
        </w:tc>
      </w:tr>
      <w:tr w:rsidR="00F32247" w:rsidRPr="00F32247" w14:paraId="15C66BC7"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6524B9"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გერმანია</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3EA00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66885</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8D153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645</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72AF93"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0.96</w:t>
            </w:r>
          </w:p>
        </w:tc>
      </w:tr>
      <w:tr w:rsidR="00F32247" w:rsidRPr="00F32247" w14:paraId="0E7391FB"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ECE"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საფრანგეთი</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D9E9"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44550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89E7"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3024</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169E"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6.79</w:t>
            </w:r>
          </w:p>
        </w:tc>
      </w:tr>
      <w:tr w:rsidR="00F32247" w:rsidRPr="00F32247" w14:paraId="37F800DF"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B3F0DA"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ირანი</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2B842E"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41495</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7AC044"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2757</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2EBC3B"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6.64</w:t>
            </w:r>
          </w:p>
        </w:tc>
      </w:tr>
      <w:tr w:rsidR="00F32247" w:rsidRPr="00F32247" w14:paraId="4AB16251"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31E5"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გაერთიანებული</w:t>
            </w:r>
            <w:r w:rsidRPr="00F32247">
              <w:rPr>
                <w:rFonts w:ascii="Calibri" w:eastAsia="Times New Roman" w:hAnsi="Calibri" w:cs="Calibri"/>
                <w:color w:val="000000"/>
                <w:lang w:val="ka-GE"/>
              </w:rPr>
              <w:t xml:space="preserve"> </w:t>
            </w:r>
            <w:r w:rsidRPr="00F32247">
              <w:rPr>
                <w:rFonts w:ascii="Sylfaen" w:eastAsia="Times New Roman" w:hAnsi="Sylfaen" w:cs="Sylfaen"/>
                <w:color w:val="000000"/>
                <w:lang w:val="ka-GE"/>
              </w:rPr>
              <w:t>სამეფო</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F196"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22141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E7B3"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1408</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A08F"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6.36</w:t>
            </w:r>
          </w:p>
        </w:tc>
      </w:tr>
      <w:tr w:rsidR="00F32247" w:rsidRPr="00F32247" w14:paraId="7BF44EFD"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15AB80"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შვეიცარია</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60FA7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15922</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7533BE"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359</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4EE6AC"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2.25</w:t>
            </w:r>
          </w:p>
        </w:tc>
      </w:tr>
      <w:tr w:rsidR="00F32247" w:rsidRPr="00F32247" w14:paraId="54A21F33"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3F70"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ბელგია</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8B8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11899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535F"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513</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264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4.31</w:t>
            </w:r>
          </w:p>
        </w:tc>
      </w:tr>
      <w:tr w:rsidR="00F32247" w:rsidRPr="00F32247" w14:paraId="49A3A533"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93C45C"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ნიდერლანდები</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E0FFA6"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11750</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BC514D"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864</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87FA8C"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7.35</w:t>
            </w:r>
          </w:p>
        </w:tc>
      </w:tr>
      <w:tr w:rsidR="00F32247" w:rsidRPr="00F32247" w14:paraId="50F58297"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754A"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თურქეთი</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1509B"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10827</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E110B"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168</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987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1.55</w:t>
            </w:r>
          </w:p>
        </w:tc>
      </w:tr>
      <w:tr w:rsidR="00F32247" w:rsidRPr="00F32247" w14:paraId="47439F22"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9FBCA2"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სამხრეთ</w:t>
            </w:r>
            <w:r w:rsidRPr="00F32247">
              <w:rPr>
                <w:rFonts w:ascii="Calibri" w:eastAsia="Times New Roman" w:hAnsi="Calibri" w:cs="Calibri"/>
                <w:color w:val="000000"/>
                <w:lang w:val="ka-GE"/>
              </w:rPr>
              <w:t xml:space="preserve"> </w:t>
            </w:r>
            <w:r w:rsidRPr="00F32247">
              <w:rPr>
                <w:rFonts w:ascii="Sylfaen" w:eastAsia="Times New Roman" w:hAnsi="Sylfaen" w:cs="Sylfaen"/>
                <w:color w:val="000000"/>
                <w:lang w:val="ka-GE"/>
              </w:rPr>
              <w:t>კორეა</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1494A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9786</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96AF0C"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162</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C60893"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1.66</w:t>
            </w:r>
          </w:p>
        </w:tc>
      </w:tr>
      <w:tr w:rsidR="00F32247" w:rsidRPr="00F32247" w14:paraId="348BE9FC"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A9E1"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ავსტრია</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DE0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9618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A87DB"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108</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BEF1"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1.12</w:t>
            </w:r>
          </w:p>
        </w:tc>
      </w:tr>
      <w:tr w:rsidR="00F32247" w:rsidRPr="00F32247" w14:paraId="0C1A1DC0"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9C387E"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კანადა</w:t>
            </w:r>
          </w:p>
        </w:tc>
        <w:tc>
          <w:tcPr>
            <w:tcW w:w="276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3032B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7474</w:t>
            </w:r>
          </w:p>
        </w:tc>
        <w:tc>
          <w:tcPr>
            <w:tcW w:w="20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162A2F"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92</w:t>
            </w:r>
          </w:p>
        </w:tc>
        <w:tc>
          <w:tcPr>
            <w:tcW w:w="20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5D4482"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1.23</w:t>
            </w:r>
          </w:p>
        </w:tc>
      </w:tr>
      <w:tr w:rsidR="00F32247" w:rsidRPr="00F32247" w14:paraId="38ECF7EC" w14:textId="77777777" w:rsidTr="00F32247">
        <w:trPr>
          <w:trHeight w:val="578"/>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FF27" w14:textId="77777777" w:rsidR="00F32247" w:rsidRPr="00F32247" w:rsidRDefault="00F32247" w:rsidP="00F32247">
            <w:pPr>
              <w:spacing w:after="0" w:line="240" w:lineRule="auto"/>
              <w:rPr>
                <w:rFonts w:ascii="Calibri" w:eastAsia="Times New Roman" w:hAnsi="Calibri" w:cs="Calibri"/>
                <w:color w:val="000000"/>
                <w:lang w:val="ka-GE"/>
              </w:rPr>
            </w:pPr>
            <w:r w:rsidRPr="00F32247">
              <w:rPr>
                <w:rFonts w:ascii="Sylfaen" w:eastAsia="Times New Roman" w:hAnsi="Sylfaen" w:cs="Sylfaen"/>
                <w:color w:val="000000"/>
                <w:lang w:val="ka-GE"/>
              </w:rPr>
              <w:t>პორტუგალია</w:t>
            </w:r>
          </w:p>
        </w:tc>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620C"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6408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28E5"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140</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BE6B" w14:textId="77777777" w:rsidR="00F32247" w:rsidRPr="00F32247" w:rsidRDefault="00F32247" w:rsidP="00F32247">
            <w:pPr>
              <w:spacing w:after="0" w:line="240" w:lineRule="auto"/>
              <w:jc w:val="right"/>
              <w:rPr>
                <w:rFonts w:ascii="Calibri" w:eastAsia="Times New Roman" w:hAnsi="Calibri" w:cs="Calibri"/>
                <w:color w:val="000000"/>
                <w:lang w:val="ka-GE"/>
              </w:rPr>
            </w:pPr>
            <w:r w:rsidRPr="00F32247">
              <w:rPr>
                <w:rFonts w:ascii="Calibri" w:eastAsia="Times New Roman" w:hAnsi="Calibri" w:cs="Calibri"/>
                <w:color w:val="000000"/>
                <w:lang w:val="ka-GE"/>
              </w:rPr>
              <w:t>2.18</w:t>
            </w:r>
          </w:p>
        </w:tc>
      </w:tr>
    </w:tbl>
    <w:p w14:paraId="74585BE5" w14:textId="036CAF16" w:rsidR="00A20B6E" w:rsidRPr="00F60313" w:rsidRDefault="00A20B6E" w:rsidP="00F60313">
      <w:pPr>
        <w:spacing w:after="0"/>
        <w:jc w:val="both"/>
        <w:rPr>
          <w:rFonts w:ascii="Sylfaen" w:hAnsi="Sylfaen"/>
          <w:sz w:val="24"/>
          <w:lang w:val="ka-GE"/>
        </w:rPr>
      </w:pPr>
    </w:p>
    <w:sectPr w:rsidR="00A20B6E" w:rsidRPr="00F60313"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3B"/>
    <w:rsid w:val="000307DC"/>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E41E8"/>
    <w:rsid w:val="00101D27"/>
    <w:rsid w:val="001066E5"/>
    <w:rsid w:val="00114223"/>
    <w:rsid w:val="00123412"/>
    <w:rsid w:val="00123C7D"/>
    <w:rsid w:val="00132979"/>
    <w:rsid w:val="00136266"/>
    <w:rsid w:val="001720A4"/>
    <w:rsid w:val="00174B80"/>
    <w:rsid w:val="00176CD9"/>
    <w:rsid w:val="00192AF6"/>
    <w:rsid w:val="0019651A"/>
    <w:rsid w:val="001A7442"/>
    <w:rsid w:val="001B5EA3"/>
    <w:rsid w:val="001B7BC1"/>
    <w:rsid w:val="001C6A58"/>
    <w:rsid w:val="001C6B0C"/>
    <w:rsid w:val="001D5918"/>
    <w:rsid w:val="001F50D3"/>
    <w:rsid w:val="002011B2"/>
    <w:rsid w:val="00204FD7"/>
    <w:rsid w:val="00213366"/>
    <w:rsid w:val="002213A1"/>
    <w:rsid w:val="002304CB"/>
    <w:rsid w:val="002322F7"/>
    <w:rsid w:val="00233A0F"/>
    <w:rsid w:val="00235095"/>
    <w:rsid w:val="00270113"/>
    <w:rsid w:val="00280EFC"/>
    <w:rsid w:val="00285EDE"/>
    <w:rsid w:val="002A55EE"/>
    <w:rsid w:val="002B017E"/>
    <w:rsid w:val="002B2EBF"/>
    <w:rsid w:val="002B42BE"/>
    <w:rsid w:val="002B4BDD"/>
    <w:rsid w:val="002D00FA"/>
    <w:rsid w:val="002E1E14"/>
    <w:rsid w:val="002F0247"/>
    <w:rsid w:val="00317F3A"/>
    <w:rsid w:val="00354216"/>
    <w:rsid w:val="00382CA8"/>
    <w:rsid w:val="0038500E"/>
    <w:rsid w:val="0039167B"/>
    <w:rsid w:val="00392660"/>
    <w:rsid w:val="00396491"/>
    <w:rsid w:val="003B3FCE"/>
    <w:rsid w:val="003E6DD0"/>
    <w:rsid w:val="00416B50"/>
    <w:rsid w:val="00422248"/>
    <w:rsid w:val="0043408A"/>
    <w:rsid w:val="00495198"/>
    <w:rsid w:val="00495EDD"/>
    <w:rsid w:val="004B6097"/>
    <w:rsid w:val="004B6972"/>
    <w:rsid w:val="004C002B"/>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07E9"/>
    <w:rsid w:val="005C6E5E"/>
    <w:rsid w:val="005D05E3"/>
    <w:rsid w:val="005E373D"/>
    <w:rsid w:val="00615C80"/>
    <w:rsid w:val="00632747"/>
    <w:rsid w:val="00632D39"/>
    <w:rsid w:val="006348C5"/>
    <w:rsid w:val="006A5E24"/>
    <w:rsid w:val="006C331E"/>
    <w:rsid w:val="006D2975"/>
    <w:rsid w:val="006F2A9C"/>
    <w:rsid w:val="00700A77"/>
    <w:rsid w:val="00713E27"/>
    <w:rsid w:val="007175E8"/>
    <w:rsid w:val="00743B9A"/>
    <w:rsid w:val="0074756C"/>
    <w:rsid w:val="00761CC8"/>
    <w:rsid w:val="007776F2"/>
    <w:rsid w:val="007A2170"/>
    <w:rsid w:val="007A765D"/>
    <w:rsid w:val="007E388A"/>
    <w:rsid w:val="007E7CE6"/>
    <w:rsid w:val="008003F1"/>
    <w:rsid w:val="00805C2F"/>
    <w:rsid w:val="008103E9"/>
    <w:rsid w:val="00812259"/>
    <w:rsid w:val="00817CBD"/>
    <w:rsid w:val="00820032"/>
    <w:rsid w:val="00822FCC"/>
    <w:rsid w:val="00852279"/>
    <w:rsid w:val="0087034E"/>
    <w:rsid w:val="00890638"/>
    <w:rsid w:val="00890B3E"/>
    <w:rsid w:val="008A2064"/>
    <w:rsid w:val="008B24C6"/>
    <w:rsid w:val="008B563D"/>
    <w:rsid w:val="008D1766"/>
    <w:rsid w:val="008E2A28"/>
    <w:rsid w:val="008E6819"/>
    <w:rsid w:val="008E7011"/>
    <w:rsid w:val="008F0BC4"/>
    <w:rsid w:val="008F72C4"/>
    <w:rsid w:val="00911F07"/>
    <w:rsid w:val="00940B7A"/>
    <w:rsid w:val="0094121D"/>
    <w:rsid w:val="00943387"/>
    <w:rsid w:val="00967EBF"/>
    <w:rsid w:val="00985992"/>
    <w:rsid w:val="0098614F"/>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C7DFD"/>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25F4D"/>
    <w:rsid w:val="00C60474"/>
    <w:rsid w:val="00C706B6"/>
    <w:rsid w:val="00C7140C"/>
    <w:rsid w:val="00C71B07"/>
    <w:rsid w:val="00C745FA"/>
    <w:rsid w:val="00C919E2"/>
    <w:rsid w:val="00C92A28"/>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66DD4"/>
    <w:rsid w:val="00D75203"/>
    <w:rsid w:val="00D90926"/>
    <w:rsid w:val="00D94786"/>
    <w:rsid w:val="00D96E4A"/>
    <w:rsid w:val="00DA3A70"/>
    <w:rsid w:val="00DA4427"/>
    <w:rsid w:val="00DA7131"/>
    <w:rsid w:val="00DC6C68"/>
    <w:rsid w:val="00DE006D"/>
    <w:rsid w:val="00DF1435"/>
    <w:rsid w:val="00E22655"/>
    <w:rsid w:val="00E3190E"/>
    <w:rsid w:val="00E34A3B"/>
    <w:rsid w:val="00E43FB9"/>
    <w:rsid w:val="00E73ADF"/>
    <w:rsid w:val="00E77101"/>
    <w:rsid w:val="00E93979"/>
    <w:rsid w:val="00EB0DB4"/>
    <w:rsid w:val="00EC2D3B"/>
    <w:rsid w:val="00EC34A9"/>
    <w:rsid w:val="00EE574D"/>
    <w:rsid w:val="00EF0278"/>
    <w:rsid w:val="00EF0B7A"/>
    <w:rsid w:val="00EF1ED4"/>
    <w:rsid w:val="00F02599"/>
    <w:rsid w:val="00F03F0A"/>
    <w:rsid w:val="00F32247"/>
    <w:rsid w:val="00F527BA"/>
    <w:rsid w:val="00F529B6"/>
    <w:rsid w:val="00F60313"/>
    <w:rsid w:val="00F635ED"/>
    <w:rsid w:val="00F648D0"/>
    <w:rsid w:val="00F6513B"/>
    <w:rsid w:val="00F72B9F"/>
    <w:rsid w:val="00F912AE"/>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9D-48C4-BFFC-D067D6DBA0A7}"/>
                </c:ext>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9D-48C4-BFFC-D067D6DBA0A7}"/>
                </c:ext>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9D-48C4-BFFC-D067D6DBA0A7}"/>
                </c:ext>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9D-48C4-BFFC-D067D6DBA0A7}"/>
                </c:ext>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9D-48C4-BFFC-D067D6DBA0A7}"/>
                </c:ext>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9D-48C4-BFFC-D067D6DBA0A7}"/>
                </c:ext>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9D-48C4-BFFC-D067D6DBA0A7}"/>
                </c:ext>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9D-48C4-BFFC-D067D6DBA0A7}"/>
                </c:ext>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9D-48C4-BFFC-D067D6DBA0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Sheet1!$A$2:$A$35</c:f>
              <c:numCache>
                <c:formatCode>d\-mmm</c:formatCode>
                <c:ptCount val="3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numCache>
            </c:numRef>
          </c:cat>
          <c:val>
            <c:numRef>
              <c:f>Sheet1!$B$2:$B$35</c:f>
              <c:numCache>
                <c:formatCode>General</c:formatCode>
                <c:ptCount val="34"/>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numCache>
            </c:numRef>
          </c:val>
          <c:extLs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293660664"/>
        <c:axId val="293687896"/>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Sheet1!$A$2:$A$35</c:f>
              <c:numCache>
                <c:formatCode>d\-mmm</c:formatCode>
                <c:ptCount val="3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numCache>
            </c:numRef>
          </c:cat>
          <c:val>
            <c:numRef>
              <c:f>Sheet1!$C$2:$C$35</c:f>
              <c:numCache>
                <c:formatCode>General</c:formatCode>
                <c:ptCount val="34"/>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numCache>
            </c:numRef>
          </c:val>
          <c:smooth val="0"/>
          <c:extLs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293660664"/>
        <c:axId val="293687896"/>
      </c:lineChart>
      <c:dateAx>
        <c:axId val="293660664"/>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3687896"/>
        <c:crosses val="autoZero"/>
        <c:auto val="1"/>
        <c:lblOffset val="100"/>
        <c:baseTimeUnit val="days"/>
      </c:dateAx>
      <c:valAx>
        <c:axId val="293687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3660664"/>
        <c:crosses val="autoZero"/>
        <c:crossBetween val="between"/>
      </c:valAx>
      <c:spPr>
        <a:noFill/>
        <a:ln>
          <a:noFill/>
        </a:ln>
        <a:effectLst/>
      </c:spPr>
    </c:plotArea>
    <c:legend>
      <c:legendPos val="b"/>
      <c:layout>
        <c:manualLayout>
          <c:xMode val="edge"/>
          <c:yMode val="edge"/>
          <c:x val="0.33255731145494921"/>
          <c:y val="5.271251113127725E-2"/>
          <c:w val="0.47316896521135654"/>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8552197104394209"/>
          <c:y val="3.539823008849557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Sheet2!$A$2:$A$36</c:f>
              <c:strCache>
                <c:ptCount val="3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strCache>
            </c:strRef>
          </c:cat>
          <c:val>
            <c:numRef>
              <c:f>Sheet2!$C$2:$C$36</c:f>
              <c:numCache>
                <c:formatCode>General</c:formatCode>
                <c:ptCount val="35"/>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pt idx="32">
                  <c:v>90</c:v>
                </c:pt>
                <c:pt idx="33">
                  <c:v>98</c:v>
                </c:pt>
                <c:pt idx="34">
                  <c:v>108</c:v>
                </c:pt>
              </c:numCache>
            </c:numRef>
          </c:val>
          <c:extLst>
            <c:ext xmlns:c16="http://schemas.microsoft.com/office/drawing/2014/chart" uri="{C3380CC4-5D6E-409C-BE32-E72D297353CC}">
              <c16:uniqueId val="{00000000-7626-4188-817E-71123E278368}"/>
            </c:ext>
          </c:extLst>
        </c:ser>
        <c:dLbls>
          <c:showLegendKey val="0"/>
          <c:showVal val="0"/>
          <c:showCatName val="0"/>
          <c:showSerName val="0"/>
          <c:showPercent val="0"/>
          <c:showBubbleSize val="0"/>
        </c:dLbls>
        <c:gapWidth val="219"/>
        <c:overlap val="-27"/>
        <c:axId val="973345712"/>
        <c:axId val="973354416"/>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 xmlns:c16="http://schemas.microsoft.com/office/drawing/2014/chart" uri="{C3380CC4-5D6E-409C-BE32-E72D297353CC}">
                  <c16:uniqueId val="{00000001-7626-4188-817E-71123E278368}"/>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Sheet2!$A$2:$A$36</c:f>
              <c:strCache>
                <c:ptCount val="3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strCache>
            </c:strRef>
          </c:cat>
          <c:val>
            <c:numRef>
              <c:f>Sheet2!$B$2:$B$36</c:f>
              <c:numCache>
                <c:formatCode>General</c:formatCode>
                <c:ptCount val="35"/>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pt idx="32">
                  <c:v>1884</c:v>
                </c:pt>
                <c:pt idx="33">
                  <c:v>1999</c:v>
                </c:pt>
                <c:pt idx="34">
                  <c:v>2105</c:v>
                </c:pt>
              </c:numCache>
            </c:numRef>
          </c:val>
          <c:smooth val="0"/>
          <c:extLst>
            <c:ext xmlns:c16="http://schemas.microsoft.com/office/drawing/2014/chart" uri="{C3380CC4-5D6E-409C-BE32-E72D297353CC}">
              <c16:uniqueId val="{00000002-7626-4188-817E-71123E278368}"/>
            </c:ext>
          </c:extLst>
        </c:ser>
        <c:dLbls>
          <c:showLegendKey val="0"/>
          <c:showVal val="0"/>
          <c:showCatName val="0"/>
          <c:showSerName val="0"/>
          <c:showPercent val="0"/>
          <c:showBubbleSize val="0"/>
        </c:dLbls>
        <c:marker val="1"/>
        <c:smooth val="0"/>
        <c:axId val="832131936"/>
        <c:axId val="973350064"/>
      </c:lineChart>
      <c:catAx>
        <c:axId val="8321319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73350064"/>
        <c:crosses val="autoZero"/>
        <c:auto val="0"/>
        <c:lblAlgn val="ctr"/>
        <c:lblOffset val="100"/>
        <c:noMultiLvlLbl val="0"/>
      </c:catAx>
      <c:valAx>
        <c:axId val="973350064"/>
        <c:scaling>
          <c:orientation val="minMax"/>
          <c:max val="2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32131936"/>
        <c:crosses val="autoZero"/>
        <c:crossBetween val="between"/>
        <c:majorUnit val="200"/>
      </c:valAx>
      <c:valAx>
        <c:axId val="973354416"/>
        <c:scaling>
          <c:orientation val="minMax"/>
          <c:max val="1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73345712"/>
        <c:crosses val="max"/>
        <c:crossBetween val="between"/>
      </c:valAx>
      <c:catAx>
        <c:axId val="973345712"/>
        <c:scaling>
          <c:orientation val="minMax"/>
        </c:scaling>
        <c:delete val="1"/>
        <c:axPos val="b"/>
        <c:numFmt formatCode="General" sourceLinked="1"/>
        <c:majorTickMark val="out"/>
        <c:minorTickMark val="none"/>
        <c:tickLblPos val="nextTo"/>
        <c:crossAx val="973354416"/>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31</a:t>
            </a:r>
            <a:r>
              <a:rPr lang="ka-GE" b="1"/>
              <a:t>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5</c:v>
                </c:pt>
                <c:pt idx="1">
                  <c:v>13</c:v>
                </c:pt>
                <c:pt idx="2">
                  <c:v>21</c:v>
                </c:pt>
                <c:pt idx="3">
                  <c:v>2</c:v>
                </c:pt>
                <c:pt idx="4">
                  <c:v>8</c:v>
                </c:pt>
                <c:pt idx="5">
                  <c:v>15</c:v>
                </c:pt>
                <c:pt idx="6">
                  <c:v>20</c:v>
                </c:pt>
                <c:pt idx="7">
                  <c:v>0</c:v>
                </c:pt>
                <c:pt idx="8">
                  <c:v>0</c:v>
                </c:pt>
                <c:pt idx="9">
                  <c:v>84</c:v>
                </c:pt>
              </c:numCache>
            </c:numRef>
          </c:val>
          <c:extLst>
            <c:ext xmlns:c16="http://schemas.microsoft.com/office/drawing/2014/chart" uri="{C3380CC4-5D6E-409C-BE32-E72D297353CC}">
              <c16:uniqueId val="{00000000-DCB4-4AF2-A4F2-CFEB0B4204A0}"/>
            </c:ext>
          </c:extLst>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38</c:v>
                </c:pt>
                <c:pt idx="1">
                  <c:v>29</c:v>
                </c:pt>
                <c:pt idx="2">
                  <c:v>29</c:v>
                </c:pt>
                <c:pt idx="3">
                  <c:v>13</c:v>
                </c:pt>
                <c:pt idx="4">
                  <c:v>55</c:v>
                </c:pt>
                <c:pt idx="5">
                  <c:v>45</c:v>
                </c:pt>
                <c:pt idx="6">
                  <c:v>76</c:v>
                </c:pt>
                <c:pt idx="7">
                  <c:v>2</c:v>
                </c:pt>
                <c:pt idx="8">
                  <c:v>11</c:v>
                </c:pt>
                <c:pt idx="9">
                  <c:v>298</c:v>
                </c:pt>
              </c:numCache>
            </c:numRef>
          </c:val>
          <c:extLst>
            <c:ext xmlns:c16="http://schemas.microsoft.com/office/drawing/2014/chart" uri="{C3380CC4-5D6E-409C-BE32-E72D297353CC}">
              <c16:uniqueId val="{00000001-DCB4-4AF2-A4F2-CFEB0B4204A0}"/>
            </c:ext>
          </c:extLst>
        </c:ser>
        <c:dLbls>
          <c:showLegendKey val="0"/>
          <c:showVal val="0"/>
          <c:showCatName val="0"/>
          <c:showSerName val="0"/>
          <c:showPercent val="0"/>
          <c:showBubbleSize val="0"/>
        </c:dLbls>
        <c:gapWidth val="182"/>
        <c:axId val="1251849312"/>
        <c:axId val="1251855840"/>
      </c:barChart>
      <c:catAx>
        <c:axId val="125184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251855840"/>
        <c:crosses val="autoZero"/>
        <c:auto val="1"/>
        <c:lblAlgn val="ctr"/>
        <c:lblOffset val="100"/>
        <c:noMultiLvlLbl val="0"/>
      </c:catAx>
      <c:valAx>
        <c:axId val="1251855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84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51-428F-BB0D-E2E40A11C2ED}"/>
                </c:ext>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51-428F-BB0D-E2E40A11C2ED}"/>
                </c:ext>
              </c:extLst>
            </c:dLbl>
            <c:dLbl>
              <c:idx val="2"/>
              <c:layout>
                <c:manualLayout>
                  <c:x val="-3.7671446624791646E-2"/>
                  <c:y val="5.9594518279172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51-428F-BB0D-E2E40A11C2ED}"/>
                </c:ext>
              </c:extLst>
            </c:dLbl>
            <c:dLbl>
              <c:idx val="3"/>
              <c:layout>
                <c:manualLayout>
                  <c:x val="-4.245613501913436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51-428F-BB0D-E2E40A11C2ED}"/>
                </c:ext>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51-428F-BB0D-E2E40A11C2ED}"/>
                </c:ext>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51-428F-BB0D-E2E40A11C2ED}"/>
                </c:ext>
              </c:extLst>
            </c:dLbl>
            <c:dLbl>
              <c:idx val="6"/>
              <c:layout>
                <c:manualLayout>
                  <c:x val="-4.2456135019134388E-2"/>
                  <c:y val="5.12741895541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51-428F-BB0D-E2E40A11C2ED}"/>
                </c:ext>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51-428F-BB0D-E2E40A11C2ED}"/>
                </c:ext>
              </c:extLst>
            </c:dLbl>
            <c:dLbl>
              <c:idx val="8"/>
              <c:layout>
                <c:manualLayout>
                  <c:x val="-3.6076550493344073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51-428F-BB0D-E2E40A11C2ED}"/>
                </c:ext>
              </c:extLst>
            </c:dLbl>
            <c:dLbl>
              <c:idx val="9"/>
              <c:layout>
                <c:manualLayout>
                  <c:x val="-3.9266342756239275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51-428F-BB0D-E2E40A11C2ED}"/>
                </c:ext>
              </c:extLst>
            </c:dLbl>
            <c:dLbl>
              <c:idx val="10"/>
              <c:layout>
                <c:manualLayout>
                  <c:x val="-3.7671446624791702E-2"/>
                  <c:y val="4.71140251915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51-428F-BB0D-E2E40A11C2ED}"/>
                </c:ext>
              </c:extLst>
            </c:dLbl>
            <c:dLbl>
              <c:idx val="11"/>
              <c:layout>
                <c:manualLayout>
                  <c:x val="-3.607655049334412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51-428F-BB0D-E2E40A11C2ED}"/>
                </c:ext>
              </c:extLst>
            </c:dLbl>
            <c:dLbl>
              <c:idx val="12"/>
              <c:layout>
                <c:manualLayout>
                  <c:x val="-3.1291862099001415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51-428F-BB0D-E2E40A11C2ED}"/>
                </c:ext>
              </c:extLst>
            </c:dLbl>
            <c:dLbl>
              <c:idx val="17"/>
              <c:tx>
                <c:rich>
                  <a:bodyPr/>
                  <a:lstStyle/>
                  <a:p>
                    <a:fld id="{A1EC313C-E7D6-4833-B1EE-E9C402714278}" type="VALUE">
                      <a:rPr lang="en-US"/>
                      <a:pPr/>
                      <a:t>[VALUE]</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751-428F-BB0D-E2E40A11C2ED}"/>
                </c:ext>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51-428F-BB0D-E2E40A11C2ED}"/>
                </c:ext>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51-428F-BB0D-E2E40A11C2ED}"/>
                </c:ext>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51-428F-BB0D-E2E40A11C2ED}"/>
                </c:ext>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51-428F-BB0D-E2E40A11C2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Sheet2!$D$37:$D$58</c:f>
              <c:strCache>
                <c:ptCount val="22"/>
                <c:pt idx="0">
                  <c:v>28 თებერვალი</c:v>
                </c:pt>
                <c:pt idx="1">
                  <c:v>2 მარტი</c:v>
                </c:pt>
                <c:pt idx="2">
                  <c:v>5 მარტი</c:v>
                </c:pt>
                <c:pt idx="3">
                  <c:v>8 მარტი</c:v>
                </c:pt>
                <c:pt idx="4">
                  <c:v>11 მარტი</c:v>
                </c:pt>
                <c:pt idx="5">
                  <c:v>14 მარტი</c:v>
                </c:pt>
                <c:pt idx="6">
                  <c:v>15 მარტი</c:v>
                </c:pt>
                <c:pt idx="7">
                  <c:v>16 მარტი</c:v>
                </c:pt>
                <c:pt idx="8">
                  <c:v>17 მარტი</c:v>
                </c:pt>
                <c:pt idx="9">
                  <c:v>18 მარტი</c:v>
                </c:pt>
                <c:pt idx="10">
                  <c:v>19 მარტი</c:v>
                </c:pt>
                <c:pt idx="11">
                  <c:v>20 მარტი</c:v>
                </c:pt>
                <c:pt idx="12">
                  <c:v>21 მარტი</c:v>
                </c:pt>
                <c:pt idx="13">
                  <c:v>22 მარტი</c:v>
                </c:pt>
                <c:pt idx="14">
                  <c:v>23 მარტი</c:v>
                </c:pt>
                <c:pt idx="15">
                  <c:v>24 მარტი</c:v>
                </c:pt>
                <c:pt idx="16">
                  <c:v>25 მარტი</c:v>
                </c:pt>
                <c:pt idx="17">
                  <c:v>26 მარტი</c:v>
                </c:pt>
                <c:pt idx="18">
                  <c:v>27 მარტი</c:v>
                </c:pt>
                <c:pt idx="19">
                  <c:v>28 მარტი</c:v>
                </c:pt>
                <c:pt idx="20">
                  <c:v>29 მარტი</c:v>
                </c:pt>
                <c:pt idx="21">
                  <c:v>30 მარტი</c:v>
                </c:pt>
              </c:strCache>
            </c:strRef>
          </c:cat>
          <c:val>
            <c:numRef>
              <c:f>Sheet2!$E$37:$E$58</c:f>
              <c:numCache>
                <c:formatCode>General</c:formatCode>
                <c:ptCount val="22"/>
                <c:pt idx="0">
                  <c:v>91</c:v>
                </c:pt>
                <c:pt idx="1">
                  <c:v>128</c:v>
                </c:pt>
                <c:pt idx="2">
                  <c:v>174</c:v>
                </c:pt>
                <c:pt idx="3">
                  <c:v>127</c:v>
                </c:pt>
                <c:pt idx="4">
                  <c:v>313</c:v>
                </c:pt>
                <c:pt idx="5">
                  <c:v>439</c:v>
                </c:pt>
                <c:pt idx="6">
                  <c:v>637</c:v>
                </c:pt>
                <c:pt idx="7">
                  <c:v>1008</c:v>
                </c:pt>
                <c:pt idx="8">
                  <c:v>986</c:v>
                </c:pt>
                <c:pt idx="9">
                  <c:v>1344</c:v>
                </c:pt>
                <c:pt idx="10">
                  <c:v>1575</c:v>
                </c:pt>
                <c:pt idx="11">
                  <c:v>1966</c:v>
                </c:pt>
                <c:pt idx="12">
                  <c:v>2712</c:v>
                </c:pt>
                <c:pt idx="13">
                  <c:v>3254</c:v>
                </c:pt>
                <c:pt idx="14">
                  <c:v>3222</c:v>
                </c:pt>
                <c:pt idx="15">
                  <c:v>4055</c:v>
                </c:pt>
                <c:pt idx="16">
                  <c:v>4376</c:v>
                </c:pt>
                <c:pt idx="17">
                  <c:v>4427</c:v>
                </c:pt>
                <c:pt idx="18">
                  <c:v>4641</c:v>
                </c:pt>
                <c:pt idx="19">
                  <c:v>4695</c:v>
                </c:pt>
                <c:pt idx="20">
                  <c:v>4876</c:v>
                </c:pt>
                <c:pt idx="21">
                  <c:v>5114</c:v>
                </c:pt>
              </c:numCache>
            </c:numRef>
          </c:val>
          <c:smooth val="0"/>
          <c:extLst>
            <c:ext xmlns:c16="http://schemas.microsoft.com/office/drawing/2014/chart" uri="{C3380CC4-5D6E-409C-BE32-E72D297353CC}">
              <c16:uniqueId val="{00000012-5751-428F-BB0D-E2E40A11C2ED}"/>
            </c:ext>
          </c:extLst>
        </c:ser>
        <c:dLbls>
          <c:showLegendKey val="0"/>
          <c:showVal val="0"/>
          <c:showCatName val="0"/>
          <c:showSerName val="0"/>
          <c:showPercent val="0"/>
          <c:showBubbleSize val="0"/>
        </c:dLbls>
        <c:smooth val="0"/>
        <c:axId val="1251850400"/>
        <c:axId val="1251848768"/>
      </c:lineChart>
      <c:catAx>
        <c:axId val="1251850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251848768"/>
        <c:crosses val="autoZero"/>
        <c:auto val="1"/>
        <c:lblAlgn val="ctr"/>
        <c:lblOffset val="555"/>
        <c:noMultiLvlLbl val="0"/>
      </c:catAx>
      <c:valAx>
        <c:axId val="1251848768"/>
        <c:scaling>
          <c:orientation val="minMax"/>
          <c:max val="5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251850400"/>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Sheet1!$B$3:$B$21</c:f>
              <c:strCache>
                <c:ptCount val="1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pt idx="18">
                  <c:v>30 მარტი</c:v>
                </c:pt>
              </c:strCache>
            </c:strRef>
          </c:cat>
          <c:val>
            <c:numRef>
              <c:f>Sheet1!$C$3:$C$21</c:f>
              <c:numCache>
                <c:formatCode>General</c:formatCode>
                <c:ptCount val="19"/>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pt idx="14">
                  <c:v>5085</c:v>
                </c:pt>
                <c:pt idx="15">
                  <c:v>5124</c:v>
                </c:pt>
                <c:pt idx="16">
                  <c:v>4795</c:v>
                </c:pt>
                <c:pt idx="17">
                  <c:v>4640</c:v>
                </c:pt>
                <c:pt idx="18">
                  <c:v>4095</c:v>
                </c:pt>
              </c:numCache>
            </c:numRef>
          </c:val>
          <c:extLst>
            <c:ext xmlns:c16="http://schemas.microsoft.com/office/drawing/2014/chart" uri="{C3380CC4-5D6E-409C-BE32-E72D297353CC}">
              <c16:uniqueId val="{00000000-A4C6-4370-8501-1121028F06F4}"/>
            </c:ext>
          </c:extLst>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Sheet1!$B$3:$B$21</c:f>
              <c:strCache>
                <c:ptCount val="1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pt idx="18">
                  <c:v>30 მარტი</c:v>
                </c:pt>
              </c:strCache>
            </c:strRef>
          </c:cat>
          <c:val>
            <c:numRef>
              <c:f>Sheet1!$D$3:$D$21</c:f>
              <c:numCache>
                <c:formatCode>General</c:formatCode>
                <c:ptCount val="19"/>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pt idx="14">
                  <c:v>498</c:v>
                </c:pt>
                <c:pt idx="15">
                  <c:v>639</c:v>
                </c:pt>
                <c:pt idx="16">
                  <c:v>869</c:v>
                </c:pt>
                <c:pt idx="17">
                  <c:v>850</c:v>
                </c:pt>
                <c:pt idx="18">
                  <c:v>813</c:v>
                </c:pt>
              </c:numCache>
            </c:numRef>
          </c:val>
          <c:extLst>
            <c:ext xmlns:c16="http://schemas.microsoft.com/office/drawing/2014/chart" uri="{C3380CC4-5D6E-409C-BE32-E72D297353CC}">
              <c16:uniqueId val="{00000001-A4C6-4370-8501-1121028F06F4}"/>
            </c:ext>
          </c:extLst>
        </c:ser>
        <c:dLbls>
          <c:showLegendKey val="0"/>
          <c:showVal val="0"/>
          <c:showCatName val="0"/>
          <c:showSerName val="0"/>
          <c:showPercent val="0"/>
          <c:showBubbleSize val="0"/>
        </c:dLbls>
        <c:gapWidth val="150"/>
        <c:axId val="1251846592"/>
        <c:axId val="1251847136"/>
      </c:barChart>
      <c:catAx>
        <c:axId val="125184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847136"/>
        <c:crosses val="autoZero"/>
        <c:auto val="1"/>
        <c:lblAlgn val="ctr"/>
        <c:lblOffset val="100"/>
        <c:noMultiLvlLbl val="0"/>
      </c:catAx>
      <c:valAx>
        <c:axId val="125184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84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3D8A-EA1A-4023-8993-6FFBADF4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CDC CDC</cp:lastModifiedBy>
  <cp:revision>4</cp:revision>
  <cp:lastPrinted>2020-03-13T13:34:00Z</cp:lastPrinted>
  <dcterms:created xsi:type="dcterms:W3CDTF">2020-03-30T20:06:00Z</dcterms:created>
  <dcterms:modified xsi:type="dcterms:W3CDTF">2020-03-31T05:34:00Z</dcterms:modified>
</cp:coreProperties>
</file>